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F916E" w14:textId="77777777" w:rsidR="00F81727" w:rsidRPr="00D0749A" w:rsidRDefault="00F81727" w:rsidP="00D0749A">
      <w:pPr>
        <w:snapToGrid w:val="0"/>
        <w:spacing w:after="0" w:line="228" w:lineRule="auto"/>
        <w:jc w:val="center"/>
        <w:rPr>
          <w:b/>
          <w:sz w:val="25"/>
          <w:szCs w:val="25"/>
        </w:rPr>
      </w:pPr>
      <w:r w:rsidRPr="00D0749A">
        <w:rPr>
          <w:b/>
          <w:sz w:val="25"/>
          <w:szCs w:val="25"/>
        </w:rPr>
        <w:t xml:space="preserve">NHỮNG ĐÓNG GÓP MỚI CỦA LUẬN ÁN </w:t>
      </w:r>
    </w:p>
    <w:p w14:paraId="5E5AFF94" w14:textId="77777777" w:rsidR="00F81727" w:rsidRPr="00D0749A" w:rsidRDefault="00F81727" w:rsidP="00D0749A">
      <w:pPr>
        <w:snapToGrid w:val="0"/>
        <w:spacing w:after="0" w:line="228" w:lineRule="auto"/>
        <w:rPr>
          <w:b/>
          <w:sz w:val="25"/>
          <w:szCs w:val="25"/>
          <w:lang w:val="vi-VN"/>
        </w:rPr>
      </w:pPr>
    </w:p>
    <w:p w14:paraId="640BA9B4" w14:textId="77777777" w:rsidR="00F81727" w:rsidRPr="00D0749A" w:rsidRDefault="00F81727" w:rsidP="00D0749A">
      <w:pPr>
        <w:snapToGrid w:val="0"/>
        <w:spacing w:after="0" w:line="228" w:lineRule="auto"/>
        <w:jc w:val="center"/>
        <w:rPr>
          <w:b/>
          <w:sz w:val="5"/>
          <w:szCs w:val="25"/>
          <w:lang w:val="vi-VN"/>
        </w:rPr>
      </w:pPr>
    </w:p>
    <w:p w14:paraId="2E7A4F89" w14:textId="0705FA8F" w:rsidR="00F42023" w:rsidRPr="00D0749A" w:rsidRDefault="00F81727" w:rsidP="00D0749A">
      <w:pPr>
        <w:snapToGrid w:val="0"/>
        <w:spacing w:after="0" w:line="228" w:lineRule="auto"/>
        <w:ind w:firstLine="567"/>
        <w:jc w:val="both"/>
        <w:rPr>
          <w:sz w:val="25"/>
          <w:szCs w:val="25"/>
          <w:lang w:val="vi-VN"/>
        </w:rPr>
      </w:pPr>
      <w:r w:rsidRPr="00D0749A">
        <w:rPr>
          <w:sz w:val="25"/>
          <w:szCs w:val="25"/>
          <w:lang w:val="vi-VN"/>
        </w:rPr>
        <w:t>Đề tài luận án:</w:t>
      </w:r>
      <w:r w:rsidR="00422C04" w:rsidRPr="00D0749A">
        <w:rPr>
          <w:bCs/>
          <w:kern w:val="32"/>
          <w:sz w:val="25"/>
          <w:szCs w:val="25"/>
          <w:lang w:val="fr-FR"/>
        </w:rPr>
        <w:t xml:space="preserve"> Nghiên cứu đáp ứng xơ hóa gan ở bệnh nhân viêm gan vi</w:t>
      </w:r>
      <w:r w:rsidR="00375970" w:rsidRPr="00D0749A">
        <w:rPr>
          <w:bCs/>
          <w:kern w:val="32"/>
          <w:sz w:val="25"/>
          <w:szCs w:val="25"/>
          <w:lang w:val="fr-FR"/>
        </w:rPr>
        <w:t>rus</w:t>
      </w:r>
      <w:r w:rsidR="00422C04" w:rsidRPr="00D0749A">
        <w:rPr>
          <w:bCs/>
          <w:kern w:val="32"/>
          <w:sz w:val="25"/>
          <w:szCs w:val="25"/>
          <w:lang w:val="fr-FR"/>
        </w:rPr>
        <w:t xml:space="preserve"> C mạn kiểu gen 1, 6 điều trị bằng </w:t>
      </w:r>
      <w:r w:rsidR="00375970" w:rsidRPr="00D0749A">
        <w:rPr>
          <w:bCs/>
          <w:kern w:val="32"/>
          <w:sz w:val="25"/>
          <w:szCs w:val="25"/>
          <w:lang w:val="fr-FR"/>
        </w:rPr>
        <w:t>s</w:t>
      </w:r>
      <w:r w:rsidR="00422C04" w:rsidRPr="00D0749A">
        <w:rPr>
          <w:bCs/>
          <w:kern w:val="32"/>
          <w:sz w:val="25"/>
          <w:szCs w:val="25"/>
          <w:lang w:val="fr-FR"/>
        </w:rPr>
        <w:t>ofosbuvir phối hợp ledipasvir.</w:t>
      </w:r>
    </w:p>
    <w:p w14:paraId="2549F8E3" w14:textId="77777777" w:rsidR="00F81727" w:rsidRPr="00D0749A" w:rsidRDefault="00422C04" w:rsidP="00D0749A">
      <w:pPr>
        <w:widowControl w:val="0"/>
        <w:snapToGrid w:val="0"/>
        <w:spacing w:after="0" w:line="228" w:lineRule="auto"/>
        <w:ind w:firstLine="567"/>
        <w:jc w:val="both"/>
        <w:rPr>
          <w:sz w:val="25"/>
          <w:szCs w:val="25"/>
          <w:lang w:val="vi-VN"/>
        </w:rPr>
      </w:pPr>
      <w:r w:rsidRPr="00D0749A">
        <w:rPr>
          <w:sz w:val="25"/>
          <w:szCs w:val="25"/>
          <w:lang w:val="vi-VN"/>
        </w:rPr>
        <w:t>Chuyên ngành: Nội khoa</w:t>
      </w:r>
      <w:r w:rsidR="00F81727" w:rsidRPr="00D0749A">
        <w:rPr>
          <w:sz w:val="25"/>
          <w:szCs w:val="25"/>
          <w:lang w:val="vi-VN"/>
        </w:rPr>
        <w:tab/>
        <w:t>Mã số:</w:t>
      </w:r>
      <w:r w:rsidRPr="00D0749A">
        <w:rPr>
          <w:sz w:val="25"/>
          <w:szCs w:val="25"/>
          <w:lang w:val="vi-VN"/>
        </w:rPr>
        <w:t xml:space="preserve"> 9720107</w:t>
      </w:r>
      <w:r w:rsidR="00F81727" w:rsidRPr="00D0749A">
        <w:rPr>
          <w:sz w:val="25"/>
          <w:szCs w:val="25"/>
          <w:lang w:val="vi-VN"/>
        </w:rPr>
        <w:tab/>
        <w:t>Khóa: 201</w:t>
      </w:r>
      <w:r w:rsidRPr="00D0749A">
        <w:rPr>
          <w:sz w:val="25"/>
          <w:szCs w:val="25"/>
          <w:lang w:val="vi-VN"/>
        </w:rPr>
        <w:t>7</w:t>
      </w:r>
    </w:p>
    <w:p w14:paraId="21DDE632" w14:textId="4C97BE50" w:rsidR="009075A9" w:rsidRPr="00D0749A" w:rsidRDefault="009075A9" w:rsidP="00D0749A">
      <w:pPr>
        <w:widowControl w:val="0"/>
        <w:snapToGrid w:val="0"/>
        <w:spacing w:after="0" w:line="228" w:lineRule="auto"/>
        <w:ind w:firstLine="567"/>
        <w:jc w:val="both"/>
        <w:rPr>
          <w:sz w:val="25"/>
          <w:szCs w:val="25"/>
          <w:lang w:val="vi-VN"/>
        </w:rPr>
      </w:pPr>
      <w:r w:rsidRPr="00D0749A">
        <w:rPr>
          <w:sz w:val="25"/>
          <w:szCs w:val="25"/>
          <w:lang w:val="vi-VN"/>
        </w:rPr>
        <w:t>Họ và tên Nghiên cứ</w:t>
      </w:r>
      <w:r w:rsidR="00BD5D32" w:rsidRPr="00D0749A">
        <w:rPr>
          <w:sz w:val="25"/>
          <w:szCs w:val="25"/>
          <w:lang w:val="vi-VN"/>
        </w:rPr>
        <w:t xml:space="preserve">u sinh: </w:t>
      </w:r>
      <w:r w:rsidR="00BD5D32" w:rsidRPr="00D0749A">
        <w:rPr>
          <w:sz w:val="25"/>
          <w:szCs w:val="25"/>
          <w:lang w:val="vi-VN"/>
        </w:rPr>
        <w:tab/>
      </w:r>
      <w:r w:rsidRPr="00D0749A">
        <w:rPr>
          <w:b/>
          <w:bCs/>
          <w:sz w:val="25"/>
          <w:szCs w:val="25"/>
          <w:lang w:val="vi-VN"/>
        </w:rPr>
        <w:t>TRẦN</w:t>
      </w:r>
      <w:r w:rsidR="00422C04" w:rsidRPr="00D0749A">
        <w:rPr>
          <w:b/>
          <w:bCs/>
          <w:sz w:val="25"/>
          <w:szCs w:val="25"/>
          <w:lang w:val="vi-VN"/>
        </w:rPr>
        <w:t xml:space="preserve"> NGUYỄN ÁI THANH</w:t>
      </w:r>
    </w:p>
    <w:p w14:paraId="58D4DBD0" w14:textId="6F8FF9BD" w:rsidR="00F81727" w:rsidRPr="00D0749A" w:rsidRDefault="00F81727" w:rsidP="00D0749A">
      <w:pPr>
        <w:widowControl w:val="0"/>
        <w:snapToGrid w:val="0"/>
        <w:spacing w:after="0" w:line="228" w:lineRule="auto"/>
        <w:ind w:firstLine="567"/>
        <w:jc w:val="both"/>
        <w:rPr>
          <w:sz w:val="25"/>
          <w:szCs w:val="25"/>
          <w:lang w:val="vi-VN"/>
        </w:rPr>
      </w:pPr>
      <w:r w:rsidRPr="00D0749A">
        <w:rPr>
          <w:sz w:val="25"/>
          <w:szCs w:val="25"/>
          <w:lang w:val="vi-VN"/>
        </w:rPr>
        <w:t>Người hướng dẫn khoa học:</w:t>
      </w:r>
      <w:r w:rsidR="00422C04" w:rsidRPr="00D0749A">
        <w:rPr>
          <w:sz w:val="25"/>
          <w:szCs w:val="25"/>
          <w:lang w:val="vi-VN"/>
        </w:rPr>
        <w:t xml:space="preserve"> </w:t>
      </w:r>
      <w:r w:rsidR="007875E5">
        <w:rPr>
          <w:sz w:val="25"/>
          <w:szCs w:val="25"/>
          <w:lang w:val="vi-VN"/>
        </w:rPr>
        <w:tab/>
      </w:r>
      <w:r w:rsidR="009075A9" w:rsidRPr="00D0749A">
        <w:rPr>
          <w:b/>
          <w:bCs/>
          <w:sz w:val="25"/>
          <w:szCs w:val="25"/>
          <w:lang w:val="vi-VN"/>
        </w:rPr>
        <w:t xml:space="preserve">GS.TS </w:t>
      </w:r>
      <w:r w:rsidR="00422C04" w:rsidRPr="00D0749A">
        <w:rPr>
          <w:b/>
          <w:bCs/>
          <w:sz w:val="25"/>
          <w:szCs w:val="25"/>
          <w:lang w:val="vi-VN"/>
        </w:rPr>
        <w:t>TRẦN VĂN HUY</w:t>
      </w:r>
    </w:p>
    <w:p w14:paraId="7901979F" w14:textId="746CDA0D" w:rsidR="009075A9" w:rsidRPr="00D0749A" w:rsidRDefault="009075A9" w:rsidP="00D0749A">
      <w:pPr>
        <w:widowControl w:val="0"/>
        <w:snapToGrid w:val="0"/>
        <w:spacing w:after="0" w:line="228" w:lineRule="auto"/>
        <w:ind w:firstLine="567"/>
        <w:jc w:val="both"/>
        <w:rPr>
          <w:sz w:val="25"/>
          <w:szCs w:val="25"/>
          <w:lang w:val="vi-VN"/>
        </w:rPr>
      </w:pPr>
      <w:r w:rsidRPr="00D0749A">
        <w:rPr>
          <w:sz w:val="25"/>
          <w:szCs w:val="25"/>
          <w:lang w:val="vi-VN"/>
        </w:rPr>
        <w:t xml:space="preserve">Cơ sở đào tạo: Trường Đại học Y </w:t>
      </w:r>
      <w:r w:rsidR="00BD5D32" w:rsidRPr="00D0749A">
        <w:rPr>
          <w:sz w:val="25"/>
          <w:szCs w:val="25"/>
          <w:lang w:val="vi-VN"/>
        </w:rPr>
        <w:t xml:space="preserve">- </w:t>
      </w:r>
      <w:r w:rsidRPr="00D0749A">
        <w:rPr>
          <w:sz w:val="25"/>
          <w:szCs w:val="25"/>
          <w:lang w:val="vi-VN"/>
        </w:rPr>
        <w:t>Dược, Đại học Huế.</w:t>
      </w:r>
    </w:p>
    <w:p w14:paraId="4D229F87" w14:textId="77777777" w:rsidR="009075A9" w:rsidRPr="00D0749A" w:rsidRDefault="009075A9" w:rsidP="00D0749A">
      <w:pPr>
        <w:widowControl w:val="0"/>
        <w:snapToGrid w:val="0"/>
        <w:spacing w:after="0" w:line="228" w:lineRule="auto"/>
        <w:ind w:firstLine="567"/>
        <w:jc w:val="both"/>
        <w:rPr>
          <w:b/>
          <w:bCs/>
          <w:sz w:val="25"/>
          <w:szCs w:val="25"/>
          <w:lang w:val="vi-VN"/>
        </w:rPr>
      </w:pPr>
      <w:r w:rsidRPr="00D0749A">
        <w:rPr>
          <w:b/>
          <w:bCs/>
          <w:sz w:val="25"/>
          <w:szCs w:val="25"/>
          <w:lang w:val="vi-VN"/>
        </w:rPr>
        <w:t>Những đóng góp mới của đề tài:</w:t>
      </w:r>
    </w:p>
    <w:p w14:paraId="444EE61E" w14:textId="6466080E" w:rsidR="006810A0" w:rsidRPr="00D0749A" w:rsidRDefault="006810A0" w:rsidP="00D0749A">
      <w:pPr>
        <w:pStyle w:val="ListParagraph"/>
        <w:widowControl w:val="0"/>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 xml:space="preserve">Kết quả nghiên cứu đóng góp thêm bằng chứng về hiệu quả, độ an toàn của phác đồ </w:t>
      </w:r>
      <w:r w:rsidR="00054DC3" w:rsidRPr="00D0749A">
        <w:rPr>
          <w:rFonts w:cs="Times New Roman"/>
          <w:sz w:val="25"/>
          <w:szCs w:val="25"/>
          <w:lang w:val="vi-VN"/>
        </w:rPr>
        <w:t xml:space="preserve">sofosbuvir phối hợp ledipasvir </w:t>
      </w:r>
      <w:r w:rsidRPr="00D0749A">
        <w:rPr>
          <w:rFonts w:cs="Times New Roman"/>
          <w:sz w:val="25"/>
          <w:szCs w:val="25"/>
          <w:lang w:val="vi-VN"/>
        </w:rPr>
        <w:t>về</w:t>
      </w:r>
      <w:r w:rsidR="00147910" w:rsidRPr="00D0749A">
        <w:rPr>
          <w:rFonts w:cs="Times New Roman"/>
          <w:sz w:val="25"/>
          <w:szCs w:val="25"/>
          <w:lang w:val="vi-VN"/>
        </w:rPr>
        <w:t xml:space="preserve"> lâm sàng, sinh hóa, virus:</w:t>
      </w:r>
    </w:p>
    <w:p w14:paraId="21DEF234" w14:textId="77777777" w:rsidR="006810A0" w:rsidRPr="00D0749A" w:rsidRDefault="006810A0"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 xml:space="preserve">Các triệu chứng mệt mỏi, chán ăn rất thường gặp trước điều trị với tỷ lệ là 60,2% và 45,4%, các triệu chứng này giảm nhiều tại thời điểm </w:t>
      </w:r>
      <w:r w:rsidR="00054DC3" w:rsidRPr="00D0749A">
        <w:rPr>
          <w:rFonts w:cs="Times New Roman"/>
          <w:sz w:val="25"/>
          <w:szCs w:val="25"/>
          <w:lang w:val="vi-VN"/>
        </w:rPr>
        <w:t>kết thúc điều trị</w:t>
      </w:r>
      <w:r w:rsidRPr="00D0749A">
        <w:rPr>
          <w:rFonts w:cs="Times New Roman"/>
          <w:sz w:val="25"/>
          <w:szCs w:val="25"/>
          <w:lang w:val="vi-VN"/>
        </w:rPr>
        <w:t xml:space="preserve"> và duy trì sau đó.</w:t>
      </w:r>
    </w:p>
    <w:p w14:paraId="00FE7E8D" w14:textId="77777777" w:rsidR="006810A0" w:rsidRPr="00D0749A" w:rsidRDefault="006810A0"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Nồng độ AST và ALT giảm về giá trị bình thường tại thời điểm kết thúc điều trị và không thay đổi có ý nghĩa tại tuần 12 và tuần</w:t>
      </w:r>
      <w:r w:rsidR="00054DC3" w:rsidRPr="00D0749A">
        <w:rPr>
          <w:rFonts w:cs="Times New Roman"/>
          <w:sz w:val="25"/>
          <w:szCs w:val="25"/>
          <w:lang w:val="vi-VN"/>
        </w:rPr>
        <w:t xml:space="preserve"> 24 sau kết thúc điều trị</w:t>
      </w:r>
      <w:r w:rsidRPr="00D0749A">
        <w:rPr>
          <w:rFonts w:cs="Times New Roman"/>
          <w:sz w:val="25"/>
          <w:szCs w:val="25"/>
          <w:lang w:val="vi-VN"/>
        </w:rPr>
        <w:t>.</w:t>
      </w:r>
    </w:p>
    <w:p w14:paraId="3E49898A" w14:textId="394FE08C" w:rsidR="006810A0" w:rsidRPr="00D0749A" w:rsidRDefault="006810A0"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Tỷ lệ đáp ứng virus bền vững là 99,1%.</w:t>
      </w:r>
    </w:p>
    <w:p w14:paraId="262E5451" w14:textId="48661E12" w:rsidR="00147910" w:rsidRPr="00D0749A" w:rsidRDefault="006810A0"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Các tác dụng phụ của thuốc không đáng kể, bao gồm: chóng mặt, buồn nôn, chán ăn và đau đầu.</w:t>
      </w:r>
    </w:p>
    <w:p w14:paraId="5A657CEB" w14:textId="109C6FC2" w:rsidR="00147910" w:rsidRPr="00D0749A" w:rsidRDefault="00147910" w:rsidP="00D0749A">
      <w:pPr>
        <w:pStyle w:val="ListParagraph"/>
        <w:widowControl w:val="0"/>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 xml:space="preserve">Kết quả nghiên cứu cũng cho thấy vai trò của Fibroscan và FIB-4 trong theo dõi cải thiện </w:t>
      </w:r>
      <w:r w:rsidR="00054DC3" w:rsidRPr="00D0749A">
        <w:rPr>
          <w:rFonts w:cs="Times New Roman"/>
          <w:sz w:val="25"/>
          <w:szCs w:val="25"/>
          <w:lang w:val="vi-VN"/>
        </w:rPr>
        <w:t>xơ hóa gan</w:t>
      </w:r>
      <w:r w:rsidRPr="00D0749A">
        <w:rPr>
          <w:rFonts w:cs="Times New Roman"/>
          <w:sz w:val="25"/>
          <w:szCs w:val="25"/>
          <w:lang w:val="vi-VN"/>
        </w:rPr>
        <w:t xml:space="preserve"> trong điều trị</w:t>
      </w:r>
      <w:r w:rsidR="00054DC3" w:rsidRPr="00D0749A">
        <w:rPr>
          <w:rFonts w:cs="Times New Roman"/>
          <w:sz w:val="25"/>
          <w:szCs w:val="25"/>
          <w:lang w:val="vi-VN"/>
        </w:rPr>
        <w:t xml:space="preserve"> viêm gan virus C mạn</w:t>
      </w:r>
      <w:r w:rsidRPr="00D0749A">
        <w:rPr>
          <w:rFonts w:cs="Times New Roman"/>
          <w:sz w:val="25"/>
          <w:szCs w:val="25"/>
          <w:lang w:val="vi-VN"/>
        </w:rPr>
        <w:t xml:space="preserve">. Ngoài ra, chúng tôi cũng xác định các yếu tố có ảnh hưởng đến cải thiện </w:t>
      </w:r>
      <w:r w:rsidR="00054DC3" w:rsidRPr="00D0749A">
        <w:rPr>
          <w:rFonts w:cs="Times New Roman"/>
          <w:sz w:val="25"/>
          <w:szCs w:val="25"/>
          <w:lang w:val="vi-VN"/>
        </w:rPr>
        <w:t>xơ hóa gan</w:t>
      </w:r>
      <w:r w:rsidRPr="00D0749A">
        <w:rPr>
          <w:rFonts w:cs="Times New Roman"/>
          <w:sz w:val="25"/>
          <w:szCs w:val="25"/>
          <w:lang w:val="vi-VN"/>
        </w:rPr>
        <w:t xml:space="preserve"> sau điều trị kháng virus ở đối tượng viêm gan </w:t>
      </w:r>
      <w:r w:rsidR="00054DC3" w:rsidRPr="00D0749A">
        <w:rPr>
          <w:rFonts w:cs="Times New Roman"/>
          <w:sz w:val="25"/>
          <w:szCs w:val="25"/>
          <w:lang w:val="vi-VN"/>
        </w:rPr>
        <w:t xml:space="preserve">virus </w:t>
      </w:r>
      <w:r w:rsidRPr="00D0749A">
        <w:rPr>
          <w:rFonts w:cs="Times New Roman"/>
          <w:sz w:val="25"/>
          <w:szCs w:val="25"/>
          <w:lang w:val="vi-VN"/>
        </w:rPr>
        <w:t>C mạn để có kế hoạch can thiệp cần thiết:</w:t>
      </w:r>
    </w:p>
    <w:p w14:paraId="027626E1" w14:textId="5C78296F" w:rsidR="006810A0" w:rsidRPr="00D0749A" w:rsidRDefault="00054DC3"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Xơ hóa gan</w:t>
      </w:r>
      <w:r w:rsidR="006810A0" w:rsidRPr="00D0749A">
        <w:rPr>
          <w:rFonts w:cs="Times New Roman"/>
          <w:sz w:val="25"/>
          <w:szCs w:val="25"/>
          <w:lang w:val="vi-VN"/>
        </w:rPr>
        <w:t xml:space="preserve"> đánh giá bằng Fibroscan giảm có ý nghĩa thống kê so với ban đầu và giữa các thời điểm theo dõi, từ 11,7 kPa trước điều trị</w:t>
      </w:r>
      <w:r w:rsidRPr="00D0749A">
        <w:rPr>
          <w:rFonts w:cs="Times New Roman"/>
          <w:sz w:val="25"/>
          <w:szCs w:val="25"/>
          <w:lang w:val="vi-VN"/>
        </w:rPr>
        <w:t xml:space="preserve"> còn 10,2 kPa khi kết thúc điều trị</w:t>
      </w:r>
      <w:r w:rsidR="006810A0" w:rsidRPr="00D0749A">
        <w:rPr>
          <w:rFonts w:cs="Times New Roman"/>
          <w:sz w:val="25"/>
          <w:szCs w:val="25"/>
          <w:lang w:val="vi-VN"/>
        </w:rPr>
        <w:t xml:space="preserve"> và tuần 12 sau </w:t>
      </w:r>
      <w:r w:rsidRPr="00D0749A">
        <w:rPr>
          <w:rFonts w:cs="Times New Roman"/>
          <w:sz w:val="25"/>
          <w:szCs w:val="25"/>
          <w:lang w:val="vi-VN"/>
        </w:rPr>
        <w:t>kết thúc điều trị</w:t>
      </w:r>
      <w:r w:rsidR="006810A0" w:rsidRPr="00D0749A">
        <w:rPr>
          <w:rFonts w:cs="Times New Roman"/>
          <w:sz w:val="25"/>
          <w:szCs w:val="25"/>
          <w:lang w:val="vi-VN"/>
        </w:rPr>
        <w:t xml:space="preserve"> là 9,6 kPa. Tại thời điểm tuầ</w:t>
      </w:r>
      <w:r w:rsidRPr="00D0749A">
        <w:rPr>
          <w:rFonts w:cs="Times New Roman"/>
          <w:sz w:val="25"/>
          <w:szCs w:val="25"/>
          <w:lang w:val="vi-VN"/>
        </w:rPr>
        <w:t>n 24 sau kết thúc điều trị</w:t>
      </w:r>
      <w:r w:rsidR="006810A0" w:rsidRPr="00D0749A">
        <w:rPr>
          <w:rFonts w:cs="Times New Roman"/>
          <w:sz w:val="25"/>
          <w:szCs w:val="25"/>
          <w:lang w:val="vi-VN"/>
        </w:rPr>
        <w:t xml:space="preserve"> thì chỉ số </w:t>
      </w:r>
      <w:r w:rsidRPr="00D0749A">
        <w:rPr>
          <w:rFonts w:cs="Times New Roman"/>
          <w:sz w:val="25"/>
          <w:szCs w:val="25"/>
          <w:lang w:val="vi-VN"/>
        </w:rPr>
        <w:t>xơ hóa gan</w:t>
      </w:r>
      <w:r w:rsidR="006810A0" w:rsidRPr="00D0749A">
        <w:rPr>
          <w:rFonts w:cs="Times New Roman"/>
          <w:sz w:val="25"/>
          <w:szCs w:val="25"/>
          <w:lang w:val="vi-VN"/>
        </w:rPr>
        <w:t xml:space="preserve"> còn 8,9 kPa.</w:t>
      </w:r>
    </w:p>
    <w:p w14:paraId="09BE419C" w14:textId="08DA7DDD" w:rsidR="006810A0" w:rsidRPr="00D0749A" w:rsidRDefault="006810A0"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 xml:space="preserve">Tỷ lệ bệnh nhân cải thiện xơ hóa gan </w:t>
      </w:r>
      <w:r w:rsidR="00147910" w:rsidRPr="00D0749A">
        <w:rPr>
          <w:rFonts w:cs="Times New Roman"/>
          <w:sz w:val="25"/>
          <w:szCs w:val="25"/>
          <w:lang w:val="vi-VN"/>
        </w:rPr>
        <w:t>đo bằng</w:t>
      </w:r>
      <w:r w:rsidRPr="00D0749A">
        <w:rPr>
          <w:rFonts w:cs="Times New Roman"/>
          <w:sz w:val="25"/>
          <w:szCs w:val="25"/>
          <w:lang w:val="vi-VN"/>
        </w:rPr>
        <w:t xml:space="preserve"> Fibroscan tăng dần qua các thời điểm, tỷ lệ giảm cấp phân độ </w:t>
      </w:r>
      <w:r w:rsidR="00054DC3" w:rsidRPr="00D0749A">
        <w:rPr>
          <w:rFonts w:cs="Times New Roman"/>
          <w:sz w:val="25"/>
          <w:szCs w:val="25"/>
          <w:lang w:val="vi-VN"/>
        </w:rPr>
        <w:t>xơ hóa gan</w:t>
      </w:r>
      <w:r w:rsidRPr="00D0749A">
        <w:rPr>
          <w:rFonts w:cs="Times New Roman"/>
          <w:sz w:val="25"/>
          <w:szCs w:val="25"/>
          <w:lang w:val="vi-VN"/>
        </w:rPr>
        <w:t xml:space="preserve"> tại thời điểm </w:t>
      </w:r>
      <w:r w:rsidR="00054DC3" w:rsidRPr="00D0749A">
        <w:rPr>
          <w:rFonts w:cs="Times New Roman"/>
          <w:sz w:val="25"/>
          <w:szCs w:val="25"/>
          <w:lang w:val="vi-VN"/>
        </w:rPr>
        <w:t>kết thúc điều trị</w:t>
      </w:r>
      <w:r w:rsidRPr="00D0749A">
        <w:rPr>
          <w:rFonts w:cs="Times New Roman"/>
          <w:sz w:val="25"/>
          <w:szCs w:val="25"/>
          <w:lang w:val="vi-VN"/>
        </w:rPr>
        <w:t xml:space="preserve"> là 27,8%, tăng lên 37% tại tuầ</w:t>
      </w:r>
      <w:r w:rsidR="00054DC3" w:rsidRPr="00D0749A">
        <w:rPr>
          <w:rFonts w:cs="Times New Roman"/>
          <w:sz w:val="25"/>
          <w:szCs w:val="25"/>
          <w:lang w:val="vi-VN"/>
        </w:rPr>
        <w:t>n 24 sau kết thúc điều trị</w:t>
      </w:r>
      <w:r w:rsidRPr="00D0749A">
        <w:rPr>
          <w:rFonts w:cs="Times New Roman"/>
          <w:sz w:val="25"/>
          <w:szCs w:val="25"/>
          <w:lang w:val="vi-VN"/>
        </w:rPr>
        <w:t xml:space="preserve"> (p&lt;0,05).</w:t>
      </w:r>
      <w:r w:rsidR="00147910" w:rsidRPr="00D0749A">
        <w:rPr>
          <w:rFonts w:cs="Times New Roman"/>
          <w:sz w:val="25"/>
          <w:szCs w:val="25"/>
          <w:lang w:val="vi-VN"/>
        </w:rPr>
        <w:t xml:space="preserve"> Tỷ lệ không thay đổi cấp và có tiến triển xơ hóa lần lượt là 51,9% và 11,1%.</w:t>
      </w:r>
    </w:p>
    <w:p w14:paraId="62E7B62B" w14:textId="77777777" w:rsidR="006810A0" w:rsidRPr="00D0749A" w:rsidRDefault="006810A0"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Ở nhóm xơ gan, trước điều trị là 24,1%, tại thời điể</w:t>
      </w:r>
      <w:r w:rsidR="003F28AC" w:rsidRPr="00D0749A">
        <w:rPr>
          <w:rFonts w:cs="Times New Roman"/>
          <w:sz w:val="25"/>
          <w:szCs w:val="25"/>
          <w:lang w:val="vi-VN"/>
        </w:rPr>
        <w:t>m kết thúc điều trị</w:t>
      </w:r>
      <w:r w:rsidRPr="00D0749A">
        <w:rPr>
          <w:rFonts w:cs="Times New Roman"/>
          <w:sz w:val="25"/>
          <w:szCs w:val="25"/>
          <w:lang w:val="vi-VN"/>
        </w:rPr>
        <w:t xml:space="preserve"> là 18,5% và tại thời điểm tuần 24 sa</w:t>
      </w:r>
      <w:r w:rsidR="003F28AC" w:rsidRPr="00D0749A">
        <w:rPr>
          <w:rFonts w:cs="Times New Roman"/>
          <w:sz w:val="25"/>
          <w:szCs w:val="25"/>
          <w:lang w:val="vi-VN"/>
        </w:rPr>
        <w:t>u kết thúc điều trị</w:t>
      </w:r>
      <w:r w:rsidRPr="00D0749A">
        <w:rPr>
          <w:rFonts w:cs="Times New Roman"/>
          <w:sz w:val="25"/>
          <w:szCs w:val="25"/>
          <w:lang w:val="vi-VN"/>
        </w:rPr>
        <w:t xml:space="preserve"> giảm xuống còn 16,7%.</w:t>
      </w:r>
    </w:p>
    <w:p w14:paraId="6E447ECE" w14:textId="411B4866" w:rsidR="006810A0" w:rsidRPr="00D0749A" w:rsidRDefault="006810A0"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FIB-4 trước điều trị có giá trị trung bình là 2,39 và giảm xuống tại thời điể</w:t>
      </w:r>
      <w:r w:rsidR="003F28AC" w:rsidRPr="00D0749A">
        <w:rPr>
          <w:rFonts w:cs="Times New Roman"/>
          <w:sz w:val="25"/>
          <w:szCs w:val="25"/>
          <w:lang w:val="vi-VN"/>
        </w:rPr>
        <w:t>m kết thúc điều trị</w:t>
      </w:r>
      <w:r w:rsidRPr="00D0749A">
        <w:rPr>
          <w:rFonts w:cs="Times New Roman"/>
          <w:sz w:val="25"/>
          <w:szCs w:val="25"/>
          <w:lang w:val="vi-VN"/>
        </w:rPr>
        <w:t xml:space="preserve"> còn 1,70 và duy trì ở 1,72 tại tuần 12 và</w:t>
      </w:r>
      <w:r w:rsidR="003F28AC" w:rsidRPr="00D0749A">
        <w:rPr>
          <w:rFonts w:cs="Times New Roman"/>
          <w:sz w:val="25"/>
          <w:szCs w:val="25"/>
          <w:lang w:val="vi-VN"/>
        </w:rPr>
        <w:t xml:space="preserve"> 24 sau kết thúc điều trị</w:t>
      </w:r>
      <w:r w:rsidRPr="00D0749A">
        <w:rPr>
          <w:rFonts w:cs="Times New Roman"/>
          <w:sz w:val="25"/>
          <w:szCs w:val="25"/>
          <w:lang w:val="vi-VN"/>
        </w:rPr>
        <w:t>. Tỷ lệ nhóm F0-F1 (&lt; 1,45) tại thời điểm trước điều trị là 38,0%, và tăng lên 71,3% tại thời điểm tuầ</w:t>
      </w:r>
      <w:r w:rsidR="003F28AC" w:rsidRPr="00D0749A">
        <w:rPr>
          <w:rFonts w:cs="Times New Roman"/>
          <w:sz w:val="25"/>
          <w:szCs w:val="25"/>
          <w:lang w:val="vi-VN"/>
        </w:rPr>
        <w:t>n 24 sau kết thúc điều trị</w:t>
      </w:r>
      <w:r w:rsidRPr="00D0749A">
        <w:rPr>
          <w:rFonts w:cs="Times New Roman"/>
          <w:sz w:val="25"/>
          <w:szCs w:val="25"/>
          <w:lang w:val="vi-VN"/>
        </w:rPr>
        <w:t>.</w:t>
      </w:r>
    </w:p>
    <w:p w14:paraId="54C184AB" w14:textId="77777777" w:rsidR="00147910" w:rsidRPr="00D0749A" w:rsidRDefault="006810A0" w:rsidP="00D0749A">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D0749A">
        <w:rPr>
          <w:rFonts w:cs="Times New Roman"/>
          <w:sz w:val="25"/>
          <w:szCs w:val="25"/>
          <w:lang w:val="vi-VN"/>
        </w:rPr>
        <w:t xml:space="preserve">Các yếu tố có liên quan đến đáp ứng </w:t>
      </w:r>
      <w:r w:rsidR="003F28AC" w:rsidRPr="00D0749A">
        <w:rPr>
          <w:rFonts w:cs="Times New Roman"/>
          <w:sz w:val="25"/>
          <w:szCs w:val="25"/>
          <w:shd w:val="clear" w:color="auto" w:fill="FFFFFF"/>
          <w:lang w:val="vi-VN"/>
        </w:rPr>
        <w:t>xơ hóa gan</w:t>
      </w:r>
      <w:r w:rsidRPr="00D0749A">
        <w:rPr>
          <w:rFonts w:cs="Times New Roman"/>
          <w:sz w:val="25"/>
          <w:szCs w:val="25"/>
          <w:lang w:val="vi-VN"/>
        </w:rPr>
        <w:t xml:space="preserve"> bao gồm: béo phì, nồng độ AST, độ xơ hóa ban đầu (p&lt;0,05).</w:t>
      </w:r>
    </w:p>
    <w:p w14:paraId="1F0B7A40" w14:textId="4EB544F9" w:rsidR="0019737B" w:rsidRPr="00D0749A" w:rsidRDefault="0019737B" w:rsidP="00D0749A">
      <w:pPr>
        <w:pStyle w:val="ListParagraph"/>
        <w:widowControl w:val="0"/>
        <w:tabs>
          <w:tab w:val="left" w:pos="567"/>
        </w:tabs>
        <w:snapToGrid w:val="0"/>
        <w:spacing w:after="0" w:line="228" w:lineRule="auto"/>
        <w:ind w:left="0" w:firstLine="567"/>
        <w:contextualSpacing w:val="0"/>
        <w:jc w:val="both"/>
        <w:rPr>
          <w:rFonts w:cs="Times New Roman"/>
          <w:sz w:val="25"/>
          <w:szCs w:val="25"/>
          <w:lang w:val="vi-VN"/>
        </w:rPr>
      </w:pPr>
      <w:r w:rsidRPr="00D0749A">
        <w:rPr>
          <w:rFonts w:cs="Times New Roman"/>
          <w:sz w:val="25"/>
          <w:szCs w:val="25"/>
          <w:shd w:val="clear" w:color="auto" w:fill="FFFFFF"/>
          <w:lang w:val="vi-VN"/>
        </w:rPr>
        <w:t>Nghiên cứu cũng cung cấp thêm thông tin về trên nhóm bệnh nhân có kiểu gan 6 là kiểu gen ít gặp trên thế giới; cung cấp thông tin về đáp ứng xơ hóa gan sau điều trị và nhất là các thông tin về các yếu tố ảnh hưởng đến tiên lượng đáp ứng xơ hóa gan.</w:t>
      </w:r>
    </w:p>
    <w:p w14:paraId="165DB2D5" w14:textId="77777777" w:rsidR="007D3123" w:rsidRPr="00D0749A" w:rsidRDefault="007D3123" w:rsidP="00D0749A">
      <w:pPr>
        <w:widowControl w:val="0"/>
        <w:snapToGrid w:val="0"/>
        <w:spacing w:after="0" w:line="228" w:lineRule="auto"/>
        <w:ind w:firstLine="567"/>
        <w:jc w:val="both"/>
        <w:rPr>
          <w:b/>
          <w:bCs/>
          <w:sz w:val="25"/>
          <w:szCs w:val="25"/>
          <w:lang w:val="vi-VN"/>
        </w:rPr>
      </w:pPr>
      <w:r w:rsidRPr="00D0749A">
        <w:rPr>
          <w:b/>
          <w:bCs/>
          <w:sz w:val="25"/>
          <w:szCs w:val="25"/>
          <w:lang w:val="vi-VN"/>
        </w:rPr>
        <w:t>Ý nghĩa thực tiễn của đề tài:</w:t>
      </w:r>
    </w:p>
    <w:p w14:paraId="23A25718" w14:textId="77777777" w:rsidR="006810A0" w:rsidRPr="00D0749A" w:rsidRDefault="006810A0" w:rsidP="00D0749A">
      <w:pPr>
        <w:snapToGrid w:val="0"/>
        <w:spacing w:after="0" w:line="228" w:lineRule="auto"/>
        <w:ind w:firstLine="567"/>
        <w:jc w:val="both"/>
        <w:rPr>
          <w:rFonts w:cs="Times New Roman"/>
          <w:sz w:val="25"/>
          <w:szCs w:val="25"/>
          <w:lang w:val="vi-VN"/>
        </w:rPr>
      </w:pPr>
      <w:r w:rsidRPr="00D0749A">
        <w:rPr>
          <w:rFonts w:cs="Times New Roman"/>
          <w:sz w:val="25"/>
          <w:szCs w:val="25"/>
          <w:lang w:val="vi-VN"/>
        </w:rPr>
        <w:t xml:space="preserve">Kết quả nghiên cứu góp phần khuyến cáo có thể chọn lựa phác đồ kháng virus trực tiếp cụ thể là </w:t>
      </w:r>
      <w:r w:rsidR="003F28AC" w:rsidRPr="00D0749A">
        <w:rPr>
          <w:rFonts w:cs="Times New Roman"/>
          <w:sz w:val="25"/>
          <w:szCs w:val="25"/>
          <w:lang w:val="vi-VN"/>
        </w:rPr>
        <w:t xml:space="preserve">sofosbuvir phối hợp ledipasvir </w:t>
      </w:r>
      <w:r w:rsidRPr="00D0749A">
        <w:rPr>
          <w:rFonts w:cs="Times New Roman"/>
          <w:sz w:val="25"/>
          <w:szCs w:val="25"/>
          <w:lang w:val="vi-VN"/>
        </w:rPr>
        <w:t>vì tính hiệu quả và an toàn của nó. Các thông số đáp ứng cụ thể giúp các nhà lâm sàng có thêm bằng chứng để bệnh nhân an tâm và tuân thủ điều trị.</w:t>
      </w:r>
    </w:p>
    <w:p w14:paraId="25F3F2A9" w14:textId="77777777" w:rsidR="006810A0" w:rsidRPr="00D0749A" w:rsidRDefault="006810A0" w:rsidP="00D0749A">
      <w:pPr>
        <w:snapToGrid w:val="0"/>
        <w:spacing w:after="0" w:line="228" w:lineRule="auto"/>
        <w:ind w:firstLine="567"/>
        <w:jc w:val="both"/>
        <w:rPr>
          <w:rFonts w:cs="Times New Roman"/>
          <w:spacing w:val="-4"/>
          <w:sz w:val="25"/>
          <w:szCs w:val="25"/>
          <w:lang w:val="vi-VN"/>
        </w:rPr>
      </w:pPr>
      <w:r w:rsidRPr="00D0749A">
        <w:rPr>
          <w:rFonts w:cs="Times New Roman"/>
          <w:spacing w:val="-4"/>
          <w:sz w:val="25"/>
          <w:szCs w:val="25"/>
          <w:lang w:val="vi-VN"/>
        </w:rPr>
        <w:t xml:space="preserve">Khuyến cáo đánh giá độ xơ hóa gan trước và sau điều trị phác đồ </w:t>
      </w:r>
      <w:r w:rsidR="003F28AC" w:rsidRPr="00D0749A">
        <w:rPr>
          <w:rFonts w:cs="Times New Roman"/>
          <w:spacing w:val="-4"/>
          <w:sz w:val="25"/>
          <w:szCs w:val="25"/>
          <w:lang w:val="vi-VN"/>
        </w:rPr>
        <w:t>sofosbuvir phối hợp ledipasvir</w:t>
      </w:r>
      <w:r w:rsidRPr="00D0749A">
        <w:rPr>
          <w:rFonts w:cs="Times New Roman"/>
          <w:spacing w:val="-4"/>
          <w:sz w:val="25"/>
          <w:szCs w:val="25"/>
          <w:lang w:val="vi-VN"/>
        </w:rPr>
        <w:t xml:space="preserve"> bằng đo độ đàn hồi gan và FIB-4, giúp có kế hoạch điều trị hỗ trợ cho những bệnh nhân có các yếu tố liên quan dự báo cải thiện xơ hóa chậm để tối ưu hiệu quả điều trị.</w:t>
      </w:r>
    </w:p>
    <w:p w14:paraId="1AB1070D" w14:textId="6C1A983A" w:rsidR="00F81727" w:rsidRPr="00D0749A" w:rsidRDefault="00F81727" w:rsidP="00D0749A">
      <w:pPr>
        <w:pStyle w:val="BodyTextIndent2"/>
        <w:snapToGrid w:val="0"/>
        <w:spacing w:after="0" w:line="228" w:lineRule="auto"/>
        <w:jc w:val="right"/>
        <w:rPr>
          <w:rFonts w:ascii="Times New Roman" w:hAnsi="Times New Roman"/>
          <w:i/>
          <w:sz w:val="25"/>
          <w:szCs w:val="25"/>
          <w:lang w:val="vi-VN"/>
        </w:rPr>
      </w:pPr>
      <w:r w:rsidRPr="00D0749A">
        <w:rPr>
          <w:rFonts w:ascii="Times New Roman" w:hAnsi="Times New Roman"/>
          <w:i/>
          <w:sz w:val="25"/>
          <w:szCs w:val="25"/>
          <w:lang w:val="it-IT"/>
        </w:rPr>
        <w:t>Thừa</w:t>
      </w:r>
      <w:r w:rsidRPr="00D0749A">
        <w:rPr>
          <w:rFonts w:ascii="Times New Roman" w:hAnsi="Times New Roman"/>
          <w:i/>
          <w:sz w:val="25"/>
          <w:szCs w:val="25"/>
          <w:lang w:val="vi-VN"/>
        </w:rPr>
        <w:t xml:space="preserve"> Thiên </w:t>
      </w:r>
      <w:r w:rsidRPr="00D0749A">
        <w:rPr>
          <w:rFonts w:ascii="Times New Roman" w:hAnsi="Times New Roman"/>
          <w:i/>
          <w:sz w:val="25"/>
          <w:szCs w:val="25"/>
          <w:lang w:val="it-IT"/>
        </w:rPr>
        <w:t>Huế,</w:t>
      </w:r>
      <w:r w:rsidR="005A66BB" w:rsidRPr="00D0749A">
        <w:rPr>
          <w:rFonts w:ascii="Times New Roman" w:hAnsi="Times New Roman"/>
          <w:i/>
          <w:sz w:val="25"/>
          <w:szCs w:val="25"/>
          <w:lang w:val="vi-VN"/>
        </w:rPr>
        <w:t xml:space="preserve"> </w:t>
      </w:r>
      <w:r w:rsidRPr="00D0749A">
        <w:rPr>
          <w:rFonts w:ascii="Times New Roman" w:hAnsi="Times New Roman"/>
          <w:i/>
          <w:sz w:val="25"/>
          <w:szCs w:val="25"/>
          <w:lang w:val="it-IT"/>
        </w:rPr>
        <w:t>ngày</w:t>
      </w:r>
      <w:r w:rsidR="00147910" w:rsidRPr="00D0749A">
        <w:rPr>
          <w:rFonts w:ascii="Times New Roman" w:hAnsi="Times New Roman"/>
          <w:i/>
          <w:sz w:val="25"/>
          <w:szCs w:val="25"/>
          <w:lang w:val="vi-VN"/>
        </w:rPr>
        <w:t xml:space="preserve"> 2</w:t>
      </w:r>
      <w:r w:rsidR="00BD5D32" w:rsidRPr="00D0749A">
        <w:rPr>
          <w:rFonts w:ascii="Times New Roman" w:hAnsi="Times New Roman"/>
          <w:i/>
          <w:sz w:val="25"/>
          <w:szCs w:val="25"/>
          <w:lang w:val="vi-VN"/>
        </w:rPr>
        <w:t>5</w:t>
      </w:r>
      <w:r w:rsidRPr="00D0749A">
        <w:rPr>
          <w:rFonts w:ascii="Times New Roman" w:hAnsi="Times New Roman"/>
          <w:i/>
          <w:sz w:val="25"/>
          <w:szCs w:val="25"/>
          <w:lang w:val="it-IT"/>
        </w:rPr>
        <w:t xml:space="preserve"> tháng</w:t>
      </w:r>
      <w:r w:rsidR="00147910" w:rsidRPr="00D0749A">
        <w:rPr>
          <w:rFonts w:ascii="Times New Roman" w:hAnsi="Times New Roman"/>
          <w:i/>
          <w:sz w:val="25"/>
          <w:szCs w:val="25"/>
          <w:lang w:val="vi-VN"/>
        </w:rPr>
        <w:t xml:space="preserve"> </w:t>
      </w:r>
      <w:r w:rsidR="00BD5D32" w:rsidRPr="00D0749A">
        <w:rPr>
          <w:rFonts w:ascii="Times New Roman" w:hAnsi="Times New Roman"/>
          <w:i/>
          <w:sz w:val="25"/>
          <w:szCs w:val="25"/>
          <w:lang w:val="vi-VN"/>
        </w:rPr>
        <w:t>6</w:t>
      </w:r>
      <w:r w:rsidRPr="00D0749A">
        <w:rPr>
          <w:rFonts w:ascii="Times New Roman" w:hAnsi="Times New Roman"/>
          <w:i/>
          <w:sz w:val="25"/>
          <w:szCs w:val="25"/>
          <w:lang w:val="vi-VN"/>
        </w:rPr>
        <w:t xml:space="preserve"> </w:t>
      </w:r>
      <w:r w:rsidRPr="00D0749A">
        <w:rPr>
          <w:rFonts w:ascii="Times New Roman" w:hAnsi="Times New Roman"/>
          <w:i/>
          <w:sz w:val="25"/>
          <w:szCs w:val="25"/>
          <w:lang w:val="it-IT"/>
        </w:rPr>
        <w:t>năm</w:t>
      </w:r>
      <w:r w:rsidRPr="00D0749A">
        <w:rPr>
          <w:rFonts w:ascii="Times New Roman" w:hAnsi="Times New Roman"/>
          <w:i/>
          <w:sz w:val="25"/>
          <w:szCs w:val="25"/>
          <w:lang w:val="vi-VN"/>
        </w:rPr>
        <w:t xml:space="preserve"> </w:t>
      </w:r>
      <w:r w:rsidRPr="00D0749A">
        <w:rPr>
          <w:rFonts w:ascii="Times New Roman" w:hAnsi="Times New Roman"/>
          <w:i/>
          <w:sz w:val="25"/>
          <w:szCs w:val="25"/>
          <w:lang w:val="it-IT"/>
        </w:rPr>
        <w:t>20</w:t>
      </w:r>
      <w:r w:rsidR="00147910" w:rsidRPr="00D0749A">
        <w:rPr>
          <w:rFonts w:ascii="Times New Roman" w:hAnsi="Times New Roman"/>
          <w:i/>
          <w:sz w:val="25"/>
          <w:szCs w:val="25"/>
          <w:lang w:val="vi-VN"/>
        </w:rPr>
        <w:t>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BD5D32" w:rsidRPr="00F95634" w14:paraId="1568B1F1" w14:textId="77777777" w:rsidTr="00362039">
        <w:trPr>
          <w:trHeight w:val="992"/>
        </w:trPr>
        <w:tc>
          <w:tcPr>
            <w:tcW w:w="2500" w:type="pct"/>
          </w:tcPr>
          <w:p w14:paraId="05E55593" w14:textId="77777777" w:rsidR="00D0749A" w:rsidRPr="00362039" w:rsidRDefault="00D0749A" w:rsidP="00D0749A">
            <w:pPr>
              <w:pStyle w:val="BodyTextIndent2"/>
              <w:snapToGrid w:val="0"/>
              <w:spacing w:after="0" w:line="228" w:lineRule="auto"/>
              <w:ind w:left="0"/>
              <w:jc w:val="center"/>
              <w:rPr>
                <w:rFonts w:ascii="Times New Roman" w:hAnsi="Times New Roman"/>
                <w:b/>
                <w:bCs/>
                <w:sz w:val="25"/>
                <w:szCs w:val="25"/>
                <w:lang w:val="vi-VN"/>
              </w:rPr>
            </w:pPr>
            <w:r w:rsidRPr="00D0749A">
              <w:rPr>
                <w:rFonts w:ascii="Times New Roman" w:hAnsi="Times New Roman"/>
                <w:b/>
                <w:bCs/>
                <w:sz w:val="25"/>
                <w:szCs w:val="25"/>
                <w:lang w:val="vi-VN"/>
              </w:rPr>
              <w:t>Xác nhận của hướng dẫn khoa học</w:t>
            </w:r>
          </w:p>
          <w:p w14:paraId="582F8154" w14:textId="1BEAD2F7" w:rsidR="00D0749A" w:rsidRPr="00362039" w:rsidRDefault="00F16A02" w:rsidP="00D0749A">
            <w:pPr>
              <w:pStyle w:val="BodyTextIndent2"/>
              <w:snapToGrid w:val="0"/>
              <w:spacing w:after="0" w:line="228" w:lineRule="auto"/>
              <w:ind w:left="0"/>
              <w:jc w:val="center"/>
              <w:rPr>
                <w:rFonts w:ascii="Times New Roman" w:hAnsi="Times New Roman"/>
                <w:b/>
                <w:bCs/>
                <w:sz w:val="25"/>
                <w:szCs w:val="25"/>
                <w:lang w:val="vi-VN"/>
              </w:rPr>
            </w:pPr>
            <w:r>
              <w:rPr>
                <w:rFonts w:ascii="Times New Roman" w:hAnsi="Times New Roman"/>
                <w:b/>
                <w:bCs/>
                <w:noProof/>
                <w:sz w:val="33"/>
                <w:szCs w:val="25"/>
              </w:rPr>
              <w:drawing>
                <wp:inline distT="0" distB="0" distL="0" distR="0" wp14:anchorId="1AAC0BA0" wp14:editId="111E2911">
                  <wp:extent cx="1351518" cy="82934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955" cy="872563"/>
                          </a:xfrm>
                          <a:prstGeom prst="rect">
                            <a:avLst/>
                          </a:prstGeom>
                          <a:noFill/>
                        </pic:spPr>
                      </pic:pic>
                    </a:graphicData>
                  </a:graphic>
                </wp:inline>
              </w:drawing>
            </w:r>
          </w:p>
          <w:p w14:paraId="14684668" w14:textId="4DC886E8" w:rsidR="00F81727" w:rsidRPr="00D0749A" w:rsidRDefault="00D0749A" w:rsidP="00362039">
            <w:pPr>
              <w:pStyle w:val="BodyTextIndent2"/>
              <w:snapToGrid w:val="0"/>
              <w:spacing w:after="0" w:line="228" w:lineRule="auto"/>
              <w:ind w:left="0"/>
              <w:jc w:val="center"/>
              <w:rPr>
                <w:rFonts w:ascii="Times New Roman" w:hAnsi="Times New Roman"/>
                <w:sz w:val="25"/>
                <w:szCs w:val="25"/>
                <w:lang w:val="vi-VN"/>
              </w:rPr>
            </w:pPr>
            <w:r w:rsidRPr="00D0749A">
              <w:rPr>
                <w:rFonts w:ascii="Times New Roman" w:hAnsi="Times New Roman"/>
                <w:b/>
                <w:bCs/>
                <w:sz w:val="25"/>
                <w:szCs w:val="25"/>
              </w:rPr>
              <w:t>GS.TS Trần Văn Huy</w:t>
            </w:r>
          </w:p>
        </w:tc>
        <w:tc>
          <w:tcPr>
            <w:tcW w:w="2500" w:type="pct"/>
          </w:tcPr>
          <w:p w14:paraId="7F61BE99" w14:textId="77777777" w:rsidR="00F81727" w:rsidRPr="00D0749A" w:rsidRDefault="00F81727" w:rsidP="00D0749A">
            <w:pPr>
              <w:pStyle w:val="BodyTextIndent2"/>
              <w:snapToGrid w:val="0"/>
              <w:spacing w:after="0" w:line="228" w:lineRule="auto"/>
              <w:ind w:left="0"/>
              <w:jc w:val="center"/>
              <w:rPr>
                <w:rFonts w:ascii="Times New Roman" w:hAnsi="Times New Roman"/>
                <w:b/>
                <w:sz w:val="25"/>
                <w:szCs w:val="25"/>
                <w:lang w:val="vi-VN"/>
              </w:rPr>
            </w:pPr>
            <w:r w:rsidRPr="00D0749A">
              <w:rPr>
                <w:rFonts w:ascii="Times New Roman" w:hAnsi="Times New Roman"/>
                <w:b/>
                <w:sz w:val="25"/>
                <w:szCs w:val="25"/>
                <w:lang w:val="it-IT"/>
              </w:rPr>
              <w:t>Nghiên</w:t>
            </w:r>
            <w:r w:rsidRPr="00D0749A">
              <w:rPr>
                <w:rFonts w:ascii="Times New Roman" w:hAnsi="Times New Roman"/>
                <w:b/>
                <w:sz w:val="25"/>
                <w:szCs w:val="25"/>
                <w:lang w:val="vi-VN"/>
              </w:rPr>
              <w:t xml:space="preserve"> cứu sinh</w:t>
            </w:r>
          </w:p>
          <w:p w14:paraId="63D9E3F9" w14:textId="5112E318" w:rsidR="00F81727" w:rsidRPr="00D0749A" w:rsidRDefault="00BD5D32" w:rsidP="00D0749A">
            <w:pPr>
              <w:pStyle w:val="BodyTextIndent2"/>
              <w:snapToGrid w:val="0"/>
              <w:spacing w:after="0" w:line="228" w:lineRule="auto"/>
              <w:ind w:left="0"/>
              <w:rPr>
                <w:rFonts w:ascii="Times New Roman" w:hAnsi="Times New Roman"/>
                <w:b/>
                <w:sz w:val="25"/>
                <w:szCs w:val="25"/>
                <w:lang w:val="vi-VN"/>
              </w:rPr>
            </w:pPr>
            <w:r w:rsidRPr="00D0749A">
              <w:rPr>
                <w:rFonts w:ascii="Times New Roman" w:hAnsi="Times New Roman"/>
                <w:b/>
                <w:noProof/>
                <w:sz w:val="25"/>
                <w:szCs w:val="25"/>
              </w:rPr>
              <w:drawing>
                <wp:anchor distT="0" distB="0" distL="114300" distR="114300" simplePos="0" relativeHeight="251659264" behindDoc="1" locked="0" layoutInCell="1" allowOverlap="1" wp14:anchorId="592AFA75" wp14:editId="5C9EF4A5">
                  <wp:simplePos x="0" y="0"/>
                  <wp:positionH relativeFrom="column">
                    <wp:posOffset>788670</wp:posOffset>
                  </wp:positionH>
                  <wp:positionV relativeFrom="paragraph">
                    <wp:posOffset>96520</wp:posOffset>
                  </wp:positionV>
                  <wp:extent cx="1927860" cy="581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THANH.tif"/>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927860" cy="581025"/>
                          </a:xfrm>
                          <a:prstGeom prst="rect">
                            <a:avLst/>
                          </a:prstGeom>
                        </pic:spPr>
                      </pic:pic>
                    </a:graphicData>
                  </a:graphic>
                  <wp14:sizeRelH relativeFrom="page">
                    <wp14:pctWidth>0</wp14:pctWidth>
                  </wp14:sizeRelH>
                  <wp14:sizeRelV relativeFrom="page">
                    <wp14:pctHeight>0</wp14:pctHeight>
                  </wp14:sizeRelV>
                </wp:anchor>
              </w:drawing>
            </w:r>
          </w:p>
          <w:p w14:paraId="390BB2FB" w14:textId="77777777" w:rsidR="00F81727" w:rsidRPr="00F95634" w:rsidRDefault="00F81727" w:rsidP="00D0749A">
            <w:pPr>
              <w:pStyle w:val="BodyTextIndent2"/>
              <w:snapToGrid w:val="0"/>
              <w:spacing w:after="0" w:line="228" w:lineRule="auto"/>
              <w:ind w:left="0"/>
              <w:rPr>
                <w:rFonts w:ascii="Times New Roman" w:hAnsi="Times New Roman"/>
                <w:b/>
                <w:sz w:val="25"/>
                <w:szCs w:val="25"/>
                <w:lang w:val="vi-VN"/>
              </w:rPr>
            </w:pPr>
          </w:p>
          <w:p w14:paraId="04E0E90A" w14:textId="77777777" w:rsidR="00D0749A" w:rsidRPr="00F95634" w:rsidRDefault="00D0749A" w:rsidP="00D0749A">
            <w:pPr>
              <w:pStyle w:val="BodyTextIndent2"/>
              <w:snapToGrid w:val="0"/>
              <w:spacing w:after="0" w:line="228" w:lineRule="auto"/>
              <w:ind w:left="0"/>
              <w:rPr>
                <w:rFonts w:ascii="Times New Roman" w:hAnsi="Times New Roman"/>
                <w:b/>
                <w:sz w:val="37"/>
                <w:szCs w:val="25"/>
                <w:lang w:val="vi-VN"/>
              </w:rPr>
            </w:pPr>
          </w:p>
          <w:p w14:paraId="10DE13C3" w14:textId="6BFFD81E" w:rsidR="00F81727" w:rsidRPr="00D0749A" w:rsidRDefault="00F81727" w:rsidP="00D0749A">
            <w:pPr>
              <w:pStyle w:val="BodyTextIndent2"/>
              <w:snapToGrid w:val="0"/>
              <w:spacing w:after="0" w:line="228" w:lineRule="auto"/>
              <w:ind w:left="0"/>
              <w:jc w:val="center"/>
              <w:rPr>
                <w:rFonts w:ascii="Times New Roman" w:hAnsi="Times New Roman"/>
                <w:b/>
                <w:sz w:val="25"/>
                <w:szCs w:val="25"/>
                <w:lang w:val="vi-VN"/>
              </w:rPr>
            </w:pPr>
          </w:p>
          <w:p w14:paraId="32A8EBBE" w14:textId="77777777" w:rsidR="00F81727" w:rsidRPr="00D0749A" w:rsidRDefault="00147910" w:rsidP="00D0749A">
            <w:pPr>
              <w:pStyle w:val="BodyTextIndent2"/>
              <w:snapToGrid w:val="0"/>
              <w:spacing w:after="0" w:line="228" w:lineRule="auto"/>
              <w:ind w:left="0"/>
              <w:jc w:val="center"/>
              <w:rPr>
                <w:rFonts w:ascii="Times New Roman" w:hAnsi="Times New Roman"/>
                <w:b/>
                <w:sz w:val="25"/>
                <w:szCs w:val="25"/>
                <w:lang w:val="vi-VN"/>
              </w:rPr>
            </w:pPr>
            <w:r w:rsidRPr="00D0749A">
              <w:rPr>
                <w:rFonts w:ascii="Times New Roman" w:hAnsi="Times New Roman"/>
                <w:b/>
                <w:sz w:val="25"/>
                <w:szCs w:val="25"/>
                <w:lang w:val="vi-VN"/>
              </w:rPr>
              <w:t>Trần Nguyễn Ái Thanh</w:t>
            </w:r>
          </w:p>
        </w:tc>
      </w:tr>
    </w:tbl>
    <w:p w14:paraId="6110B3C4" w14:textId="698B3EB4" w:rsidR="00362039" w:rsidRDefault="00362039" w:rsidP="00362039">
      <w:pPr>
        <w:snapToGrid w:val="0"/>
        <w:spacing w:after="0" w:line="228" w:lineRule="auto"/>
        <w:jc w:val="center"/>
        <w:rPr>
          <w:b/>
          <w:sz w:val="25"/>
          <w:szCs w:val="25"/>
        </w:rPr>
      </w:pPr>
      <w:bookmarkStart w:id="0" w:name="_Hlk107390849"/>
      <w:r w:rsidRPr="00362039">
        <w:rPr>
          <w:b/>
          <w:sz w:val="25"/>
          <w:szCs w:val="25"/>
          <w:lang w:val="vi-VN"/>
        </w:rPr>
        <w:lastRenderedPageBreak/>
        <w:t>NEW CONTRIBUTIONS OF THE THESIS</w:t>
      </w:r>
    </w:p>
    <w:bookmarkEnd w:id="0"/>
    <w:p w14:paraId="1DF17E8C" w14:textId="77777777" w:rsidR="00362039" w:rsidRPr="00362039" w:rsidRDefault="00362039" w:rsidP="00362039">
      <w:pPr>
        <w:snapToGrid w:val="0"/>
        <w:spacing w:after="0" w:line="228" w:lineRule="auto"/>
        <w:rPr>
          <w:b/>
          <w:sz w:val="25"/>
          <w:szCs w:val="25"/>
        </w:rPr>
      </w:pPr>
    </w:p>
    <w:p w14:paraId="58CD54F2" w14:textId="77777777" w:rsidR="00362039" w:rsidRPr="00D0749A" w:rsidRDefault="00362039" w:rsidP="00362039">
      <w:pPr>
        <w:snapToGrid w:val="0"/>
        <w:spacing w:after="0" w:line="228" w:lineRule="auto"/>
        <w:jc w:val="center"/>
        <w:rPr>
          <w:b/>
          <w:sz w:val="5"/>
          <w:szCs w:val="25"/>
          <w:lang w:val="vi-VN"/>
        </w:rPr>
      </w:pPr>
    </w:p>
    <w:p w14:paraId="5840BF0D" w14:textId="3E34487B" w:rsidR="00362039" w:rsidRDefault="00E80D1B" w:rsidP="00E80D1B">
      <w:pPr>
        <w:snapToGrid w:val="0"/>
        <w:spacing w:after="0" w:line="228" w:lineRule="auto"/>
        <w:ind w:firstLine="567"/>
        <w:jc w:val="both"/>
        <w:rPr>
          <w:bCs/>
          <w:kern w:val="32"/>
          <w:sz w:val="25"/>
          <w:szCs w:val="25"/>
          <w:lang w:val="fr-FR"/>
        </w:rPr>
      </w:pPr>
      <w:r>
        <w:rPr>
          <w:sz w:val="25"/>
          <w:szCs w:val="25"/>
        </w:rPr>
        <w:t>Thesis Title</w:t>
      </w:r>
      <w:r w:rsidR="00362039" w:rsidRPr="00D0749A">
        <w:rPr>
          <w:sz w:val="25"/>
          <w:szCs w:val="25"/>
          <w:lang w:val="vi-VN"/>
        </w:rPr>
        <w:t>:</w:t>
      </w:r>
      <w:r w:rsidR="00362039" w:rsidRPr="00D0749A">
        <w:rPr>
          <w:bCs/>
          <w:kern w:val="32"/>
          <w:sz w:val="25"/>
          <w:szCs w:val="25"/>
          <w:lang w:val="fr-FR"/>
        </w:rPr>
        <w:t xml:space="preserve"> </w:t>
      </w:r>
      <w:r>
        <w:rPr>
          <w:bCs/>
          <w:kern w:val="32"/>
          <w:sz w:val="25"/>
          <w:szCs w:val="25"/>
          <w:lang w:val="fr-FR"/>
        </w:rPr>
        <w:t>C</w:t>
      </w:r>
      <w:r w:rsidRPr="00E80D1B">
        <w:rPr>
          <w:bCs/>
          <w:kern w:val="32"/>
          <w:sz w:val="25"/>
          <w:szCs w:val="25"/>
          <w:lang w:val="fr-FR"/>
        </w:rPr>
        <w:t xml:space="preserve">hanges in liver fibrosis among patients with chronic hepatitis </w:t>
      </w:r>
      <w:r w:rsidR="00F95634">
        <w:rPr>
          <w:bCs/>
          <w:kern w:val="32"/>
          <w:sz w:val="25"/>
          <w:szCs w:val="25"/>
          <w:lang w:val="fr-FR"/>
        </w:rPr>
        <w:t>C</w:t>
      </w:r>
      <w:r w:rsidRPr="00E80D1B">
        <w:rPr>
          <w:bCs/>
          <w:kern w:val="32"/>
          <w:sz w:val="25"/>
          <w:szCs w:val="25"/>
          <w:lang w:val="fr-FR"/>
        </w:rPr>
        <w:t xml:space="preserve"> virus genotype 1 or 6 treated with the combination therapy of sofosbuvir and ledipasvir</w:t>
      </w:r>
      <w:r w:rsidR="00362039" w:rsidRPr="00D0749A">
        <w:rPr>
          <w:bCs/>
          <w:kern w:val="32"/>
          <w:sz w:val="25"/>
          <w:szCs w:val="25"/>
          <w:lang w:val="fr-FR"/>
        </w:rPr>
        <w:t>.</w:t>
      </w:r>
    </w:p>
    <w:p w14:paraId="46EE2838" w14:textId="3CA9BC99" w:rsidR="00362039" w:rsidRPr="00612EA0" w:rsidRDefault="00612EA0" w:rsidP="00612EA0">
      <w:pPr>
        <w:widowControl w:val="0"/>
        <w:snapToGrid w:val="0"/>
        <w:spacing w:after="0" w:line="228" w:lineRule="auto"/>
        <w:ind w:firstLine="567"/>
        <w:jc w:val="both"/>
        <w:rPr>
          <w:bCs/>
          <w:kern w:val="32"/>
          <w:sz w:val="25"/>
          <w:szCs w:val="25"/>
          <w:lang w:val="fr-FR"/>
        </w:rPr>
      </w:pPr>
      <w:r w:rsidRPr="0061150D">
        <w:rPr>
          <w:bCs/>
          <w:kern w:val="32"/>
          <w:sz w:val="25"/>
          <w:szCs w:val="25"/>
          <w:lang w:val="fr-FR"/>
        </w:rPr>
        <w:t>Specialty: Internal Medicine</w:t>
      </w:r>
      <w:r>
        <w:rPr>
          <w:bCs/>
          <w:kern w:val="32"/>
          <w:sz w:val="25"/>
          <w:szCs w:val="25"/>
          <w:lang w:val="fr-FR"/>
        </w:rPr>
        <w:t xml:space="preserve">   Code</w:t>
      </w:r>
      <w:r w:rsidR="00362039" w:rsidRPr="00D0749A">
        <w:rPr>
          <w:sz w:val="25"/>
          <w:szCs w:val="25"/>
          <w:lang w:val="vi-VN"/>
        </w:rPr>
        <w:t>: 9720107</w:t>
      </w:r>
      <w:r w:rsidR="00362039" w:rsidRPr="00D0749A">
        <w:rPr>
          <w:sz w:val="25"/>
          <w:szCs w:val="25"/>
          <w:lang w:val="vi-VN"/>
        </w:rPr>
        <w:tab/>
      </w:r>
      <w:r>
        <w:rPr>
          <w:sz w:val="25"/>
          <w:szCs w:val="25"/>
        </w:rPr>
        <w:t>Class</w:t>
      </w:r>
      <w:r w:rsidR="00362039" w:rsidRPr="00D0749A">
        <w:rPr>
          <w:sz w:val="25"/>
          <w:szCs w:val="25"/>
          <w:lang w:val="vi-VN"/>
        </w:rPr>
        <w:t>: 2017</w:t>
      </w:r>
    </w:p>
    <w:p w14:paraId="3989C5A9" w14:textId="78621CA0" w:rsidR="00362039" w:rsidRPr="00F95634" w:rsidRDefault="00612EA0" w:rsidP="00362039">
      <w:pPr>
        <w:widowControl w:val="0"/>
        <w:snapToGrid w:val="0"/>
        <w:spacing w:after="0" w:line="228" w:lineRule="auto"/>
        <w:ind w:firstLine="567"/>
        <w:jc w:val="both"/>
        <w:rPr>
          <w:sz w:val="25"/>
          <w:szCs w:val="25"/>
        </w:rPr>
      </w:pPr>
      <w:r>
        <w:rPr>
          <w:sz w:val="25"/>
          <w:szCs w:val="25"/>
        </w:rPr>
        <w:t>PhD candidate full name</w:t>
      </w:r>
      <w:r w:rsidR="00362039" w:rsidRPr="00D0749A">
        <w:rPr>
          <w:sz w:val="25"/>
          <w:szCs w:val="25"/>
          <w:lang w:val="vi-VN"/>
        </w:rPr>
        <w:t xml:space="preserve">: </w:t>
      </w:r>
      <w:r w:rsidR="00362039" w:rsidRPr="00D0749A">
        <w:rPr>
          <w:sz w:val="25"/>
          <w:szCs w:val="25"/>
          <w:lang w:val="vi-VN"/>
        </w:rPr>
        <w:tab/>
      </w:r>
      <w:r w:rsidR="00F95634">
        <w:rPr>
          <w:b/>
          <w:bCs/>
          <w:sz w:val="25"/>
          <w:szCs w:val="25"/>
        </w:rPr>
        <w:t>Tran Nguyen Ai Thanh</w:t>
      </w:r>
    </w:p>
    <w:p w14:paraId="7570ABA6" w14:textId="70E03823" w:rsidR="00362039" w:rsidRPr="00F95634" w:rsidRDefault="0061150D" w:rsidP="00362039">
      <w:pPr>
        <w:widowControl w:val="0"/>
        <w:snapToGrid w:val="0"/>
        <w:spacing w:after="0" w:line="228" w:lineRule="auto"/>
        <w:ind w:firstLine="567"/>
        <w:jc w:val="both"/>
        <w:rPr>
          <w:sz w:val="25"/>
          <w:szCs w:val="25"/>
        </w:rPr>
      </w:pPr>
      <w:r w:rsidRPr="0061150D">
        <w:rPr>
          <w:sz w:val="25"/>
          <w:szCs w:val="25"/>
          <w:lang w:val="vi-VN"/>
        </w:rPr>
        <w:t>Scientific Supervisor:</w:t>
      </w:r>
      <w:r w:rsidR="009A11DD">
        <w:rPr>
          <w:sz w:val="25"/>
          <w:szCs w:val="25"/>
          <w:lang w:val="vi-VN"/>
        </w:rPr>
        <w:tab/>
      </w:r>
      <w:r>
        <w:rPr>
          <w:sz w:val="25"/>
          <w:szCs w:val="25"/>
          <w:lang w:val="vi-VN"/>
        </w:rPr>
        <w:tab/>
      </w:r>
      <w:r w:rsidR="00F95634">
        <w:rPr>
          <w:b/>
          <w:bCs/>
          <w:sz w:val="25"/>
          <w:szCs w:val="25"/>
        </w:rPr>
        <w:t>Professor</w:t>
      </w:r>
      <w:r w:rsidR="00362039" w:rsidRPr="00D0749A">
        <w:rPr>
          <w:b/>
          <w:bCs/>
          <w:sz w:val="25"/>
          <w:szCs w:val="25"/>
          <w:lang w:val="vi-VN"/>
        </w:rPr>
        <w:t xml:space="preserve"> </w:t>
      </w:r>
      <w:r w:rsidR="00F95634">
        <w:rPr>
          <w:b/>
          <w:bCs/>
          <w:sz w:val="25"/>
          <w:szCs w:val="25"/>
        </w:rPr>
        <w:t>Tran Van Huy</w:t>
      </w:r>
    </w:p>
    <w:p w14:paraId="7E75F58A" w14:textId="767C772B" w:rsidR="00362039" w:rsidRPr="00612EA0" w:rsidRDefault="00612EA0" w:rsidP="00612EA0">
      <w:pPr>
        <w:widowControl w:val="0"/>
        <w:snapToGrid w:val="0"/>
        <w:spacing w:after="0" w:line="228" w:lineRule="auto"/>
        <w:ind w:firstLine="567"/>
        <w:jc w:val="both"/>
        <w:rPr>
          <w:sz w:val="25"/>
          <w:szCs w:val="25"/>
          <w:lang w:val="vi-VN"/>
        </w:rPr>
      </w:pPr>
      <w:r>
        <w:rPr>
          <w:sz w:val="25"/>
          <w:szCs w:val="25"/>
        </w:rPr>
        <w:t>Academic Department</w:t>
      </w:r>
      <w:r w:rsidR="00362039" w:rsidRPr="00D0749A">
        <w:rPr>
          <w:sz w:val="25"/>
          <w:szCs w:val="25"/>
          <w:lang w:val="vi-VN"/>
        </w:rPr>
        <w:t xml:space="preserve">: </w:t>
      </w:r>
      <w:r w:rsidRPr="00612EA0">
        <w:rPr>
          <w:sz w:val="25"/>
          <w:szCs w:val="25"/>
          <w:lang w:val="vi-VN"/>
        </w:rPr>
        <w:t xml:space="preserve">University </w:t>
      </w:r>
      <w:r>
        <w:rPr>
          <w:sz w:val="25"/>
          <w:szCs w:val="25"/>
        </w:rPr>
        <w:t>o</w:t>
      </w:r>
      <w:r w:rsidRPr="00612EA0">
        <w:rPr>
          <w:sz w:val="25"/>
          <w:szCs w:val="25"/>
          <w:lang w:val="vi-VN"/>
        </w:rPr>
        <w:t xml:space="preserve">f Medicine </w:t>
      </w:r>
      <w:r>
        <w:rPr>
          <w:sz w:val="25"/>
          <w:szCs w:val="25"/>
        </w:rPr>
        <w:t>a</w:t>
      </w:r>
      <w:r w:rsidRPr="00612EA0">
        <w:rPr>
          <w:sz w:val="25"/>
          <w:szCs w:val="25"/>
          <w:lang w:val="vi-VN"/>
        </w:rPr>
        <w:t>nd Pharmacy</w:t>
      </w:r>
      <w:r>
        <w:rPr>
          <w:sz w:val="25"/>
          <w:szCs w:val="25"/>
        </w:rPr>
        <w:t xml:space="preserve">, </w:t>
      </w:r>
      <w:r w:rsidRPr="00612EA0">
        <w:rPr>
          <w:sz w:val="25"/>
          <w:szCs w:val="25"/>
          <w:lang w:val="vi-VN"/>
        </w:rPr>
        <w:t>Hue University</w:t>
      </w:r>
    </w:p>
    <w:p w14:paraId="43FA4984" w14:textId="77777777" w:rsidR="007875E5" w:rsidRDefault="007875E5" w:rsidP="00362039">
      <w:pPr>
        <w:pStyle w:val="ListParagraph"/>
        <w:widowControl w:val="0"/>
        <w:tabs>
          <w:tab w:val="left" w:pos="567"/>
        </w:tabs>
        <w:snapToGrid w:val="0"/>
        <w:spacing w:after="0" w:line="228" w:lineRule="auto"/>
        <w:ind w:left="0" w:firstLine="567"/>
        <w:contextualSpacing w:val="0"/>
        <w:jc w:val="both"/>
        <w:rPr>
          <w:b/>
          <w:bCs/>
          <w:sz w:val="25"/>
          <w:szCs w:val="25"/>
          <w:lang w:val="vi-VN"/>
        </w:rPr>
      </w:pPr>
    </w:p>
    <w:p w14:paraId="60015C41" w14:textId="016CBF7A" w:rsidR="00612EA0" w:rsidRPr="00612EA0" w:rsidRDefault="00612EA0" w:rsidP="00362039">
      <w:pPr>
        <w:pStyle w:val="ListParagraph"/>
        <w:widowControl w:val="0"/>
        <w:tabs>
          <w:tab w:val="left" w:pos="567"/>
        </w:tabs>
        <w:snapToGrid w:val="0"/>
        <w:spacing w:after="0" w:line="228" w:lineRule="auto"/>
        <w:ind w:left="0" w:firstLine="567"/>
        <w:contextualSpacing w:val="0"/>
        <w:jc w:val="both"/>
        <w:rPr>
          <w:b/>
          <w:bCs/>
          <w:sz w:val="25"/>
          <w:szCs w:val="25"/>
        </w:rPr>
      </w:pPr>
      <w:r w:rsidRPr="00612EA0">
        <w:rPr>
          <w:b/>
          <w:bCs/>
          <w:sz w:val="25"/>
          <w:szCs w:val="25"/>
          <w:lang w:val="vi-VN"/>
        </w:rPr>
        <w:t xml:space="preserve">New contributions of the </w:t>
      </w:r>
      <w:r>
        <w:rPr>
          <w:b/>
          <w:bCs/>
          <w:sz w:val="25"/>
          <w:szCs w:val="25"/>
        </w:rPr>
        <w:t>study:</w:t>
      </w:r>
    </w:p>
    <w:p w14:paraId="2BA98592" w14:textId="76CD7E9B" w:rsidR="00E00833" w:rsidRPr="00811DCA" w:rsidRDefault="00E00833" w:rsidP="00362039">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811DCA">
        <w:rPr>
          <w:rFonts w:cs="Times New Roman"/>
          <w:sz w:val="25"/>
          <w:szCs w:val="25"/>
          <w:lang w:val="vi-VN"/>
        </w:rPr>
        <w:t>Research results contribute more evidence on the effectiveness and safety of SOF/LDV regimen in clinical, biochemical, virological and liver fibrosis improvement</w:t>
      </w:r>
      <w:r w:rsidR="00F95634">
        <w:rPr>
          <w:rFonts w:cs="Times New Roman"/>
          <w:sz w:val="25"/>
          <w:szCs w:val="25"/>
        </w:rPr>
        <w:t>s</w:t>
      </w:r>
      <w:r w:rsidRPr="00811DCA">
        <w:rPr>
          <w:rFonts w:cs="Times New Roman"/>
          <w:sz w:val="25"/>
          <w:szCs w:val="25"/>
        </w:rPr>
        <w:t xml:space="preserve">: </w:t>
      </w:r>
    </w:p>
    <w:p w14:paraId="1640D310" w14:textId="447EFE0A" w:rsidR="00E00833" w:rsidRPr="00811DCA" w:rsidRDefault="00E00833" w:rsidP="00362039">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811DCA">
        <w:rPr>
          <w:rFonts w:cs="Times New Roman"/>
          <w:sz w:val="25"/>
          <w:szCs w:val="25"/>
        </w:rPr>
        <w:t xml:space="preserve">- Symptoms of fatigue (60.2%), anorexia (45.4%) were common before treatment </w:t>
      </w:r>
      <w:r w:rsidR="009033D8" w:rsidRPr="00811DCA">
        <w:rPr>
          <w:rFonts w:cs="Times New Roman"/>
          <w:sz w:val="25"/>
          <w:szCs w:val="25"/>
        </w:rPr>
        <w:t>and reduce</w:t>
      </w:r>
      <w:r w:rsidR="00F95634">
        <w:rPr>
          <w:rFonts w:cs="Times New Roman"/>
          <w:sz w:val="25"/>
          <w:szCs w:val="25"/>
        </w:rPr>
        <w:t>d</w:t>
      </w:r>
      <w:r w:rsidR="009033D8" w:rsidRPr="00811DCA">
        <w:rPr>
          <w:rFonts w:cs="Times New Roman"/>
          <w:sz w:val="25"/>
          <w:szCs w:val="25"/>
        </w:rPr>
        <w:t xml:space="preserve"> at end of treatment timepoints.</w:t>
      </w:r>
    </w:p>
    <w:p w14:paraId="4501AAF1" w14:textId="56E49787" w:rsidR="00474657" w:rsidRPr="00811DCA" w:rsidRDefault="009033D8" w:rsidP="00474657">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811DCA">
        <w:rPr>
          <w:rFonts w:cs="Times New Roman"/>
          <w:sz w:val="25"/>
          <w:szCs w:val="25"/>
        </w:rPr>
        <w:t xml:space="preserve">- The median values of AST and ALT at points of </w:t>
      </w:r>
      <w:r w:rsidR="00474657" w:rsidRPr="00811DCA">
        <w:rPr>
          <w:rFonts w:cs="Times New Roman"/>
          <w:sz w:val="25"/>
          <w:szCs w:val="25"/>
        </w:rPr>
        <w:t xml:space="preserve"> end of treatment reach</w:t>
      </w:r>
      <w:r w:rsidR="00F95634">
        <w:rPr>
          <w:rFonts w:cs="Times New Roman"/>
          <w:sz w:val="25"/>
          <w:szCs w:val="25"/>
        </w:rPr>
        <w:t>ed</w:t>
      </w:r>
      <w:r w:rsidR="00474657" w:rsidRPr="00811DCA">
        <w:rPr>
          <w:rFonts w:cs="Times New Roman"/>
          <w:sz w:val="25"/>
          <w:szCs w:val="25"/>
        </w:rPr>
        <w:t xml:space="preserve"> the normal range and stable at 12 and 24 weeks after end of treatment. </w:t>
      </w:r>
    </w:p>
    <w:p w14:paraId="7C99B1BC" w14:textId="3F501940" w:rsidR="00474657" w:rsidRPr="002B23EF" w:rsidRDefault="00474657" w:rsidP="00474657">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811DCA">
        <w:rPr>
          <w:rFonts w:cs="Times New Roman"/>
          <w:sz w:val="25"/>
          <w:szCs w:val="25"/>
        </w:rPr>
        <w:t xml:space="preserve">- </w:t>
      </w:r>
      <w:r w:rsidRPr="002B23EF">
        <w:rPr>
          <w:rFonts w:cs="Times New Roman"/>
          <w:sz w:val="25"/>
          <w:szCs w:val="25"/>
        </w:rPr>
        <w:t>The rate of sustained virological response was 99.1%.</w:t>
      </w:r>
    </w:p>
    <w:p w14:paraId="50587EA3" w14:textId="40492A0C" w:rsidR="00362039" w:rsidRPr="002B23EF" w:rsidRDefault="00474657" w:rsidP="00811DCA">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2B23EF">
        <w:rPr>
          <w:rFonts w:cs="Times New Roman"/>
          <w:sz w:val="25"/>
          <w:szCs w:val="25"/>
        </w:rPr>
        <w:t xml:space="preserve">- The most common side effects were dizziness, headache. </w:t>
      </w:r>
    </w:p>
    <w:p w14:paraId="60AEF565" w14:textId="522B025E" w:rsidR="002B23EF" w:rsidRPr="00C14FBA" w:rsidRDefault="00811DCA" w:rsidP="00C14FBA">
      <w:pPr>
        <w:pStyle w:val="ListParagraph"/>
        <w:widowControl w:val="0"/>
        <w:tabs>
          <w:tab w:val="left" w:pos="567"/>
        </w:tabs>
        <w:snapToGrid w:val="0"/>
        <w:spacing w:after="0" w:line="228" w:lineRule="auto"/>
        <w:ind w:left="0" w:firstLine="567"/>
        <w:contextualSpacing w:val="0"/>
        <w:jc w:val="both"/>
        <w:rPr>
          <w:sz w:val="25"/>
          <w:szCs w:val="25"/>
        </w:rPr>
      </w:pPr>
      <w:r w:rsidRPr="002B23EF">
        <w:rPr>
          <w:rFonts w:cs="Times New Roman"/>
          <w:sz w:val="25"/>
          <w:szCs w:val="25"/>
        </w:rPr>
        <w:t xml:space="preserve">The result also shows the role of Fibroscan and FIB-4 in </w:t>
      </w:r>
      <w:r w:rsidR="00F95634">
        <w:rPr>
          <w:rFonts w:cs="Times New Roman"/>
          <w:sz w:val="25"/>
          <w:szCs w:val="25"/>
        </w:rPr>
        <w:t>assessing</w:t>
      </w:r>
      <w:r w:rsidR="002B23EF" w:rsidRPr="002B23EF">
        <w:rPr>
          <w:rFonts w:cs="Times New Roman"/>
          <w:sz w:val="25"/>
          <w:szCs w:val="25"/>
        </w:rPr>
        <w:t xml:space="preserve"> liver fibrosis improvement during </w:t>
      </w:r>
      <w:r w:rsidR="002B23EF" w:rsidRPr="002B23EF">
        <w:rPr>
          <w:sz w:val="25"/>
          <w:szCs w:val="25"/>
          <w:lang w:val="vi-VN"/>
        </w:rPr>
        <w:t xml:space="preserve">chronic hepatitis </w:t>
      </w:r>
      <w:r w:rsidR="002B23EF" w:rsidRPr="002B23EF">
        <w:rPr>
          <w:sz w:val="25"/>
          <w:szCs w:val="25"/>
        </w:rPr>
        <w:t xml:space="preserve">C treatment. Besides that, we identify factors impact </w:t>
      </w:r>
      <w:r w:rsidR="00C14FBA">
        <w:rPr>
          <w:sz w:val="25"/>
          <w:szCs w:val="25"/>
        </w:rPr>
        <w:t xml:space="preserve">to </w:t>
      </w:r>
      <w:r w:rsidR="00C14FBA" w:rsidRPr="00C14FBA">
        <w:rPr>
          <w:sz w:val="25"/>
          <w:szCs w:val="25"/>
        </w:rPr>
        <w:t>liver fibrosis improvement</w:t>
      </w:r>
      <w:r w:rsidR="00C14FBA">
        <w:rPr>
          <w:sz w:val="25"/>
          <w:szCs w:val="25"/>
        </w:rPr>
        <w:t xml:space="preserve"> after virus resistance among CHC patients for further treatment protocol: </w:t>
      </w:r>
    </w:p>
    <w:p w14:paraId="1A1A30B5" w14:textId="338C52E0" w:rsidR="00C14FBA" w:rsidRPr="00C14FBA" w:rsidRDefault="00C14FBA" w:rsidP="002B23EF">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C14FBA">
        <w:rPr>
          <w:rFonts w:cs="Times New Roman"/>
          <w:sz w:val="25"/>
          <w:szCs w:val="25"/>
        </w:rPr>
        <w:t xml:space="preserve">- The degree of fibrosis measured by Fibroscan decreased over time, from 11.7 kPa before treatment to 10.2 kPa at EOT, 9.6 kPa at week 12 after EOT and 8.9 kPa at week 24 after EOT. </w:t>
      </w:r>
    </w:p>
    <w:p w14:paraId="29542781" w14:textId="03CA87AD" w:rsidR="00C14FBA" w:rsidRPr="00C14FBA" w:rsidRDefault="00C14FBA" w:rsidP="002B23EF">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C14FBA">
        <w:rPr>
          <w:rFonts w:cs="Times New Roman"/>
          <w:sz w:val="25"/>
          <w:szCs w:val="25"/>
        </w:rPr>
        <w:t>- The degree of improvement of fibrosis measured by Fibroscan gradually increased over time, the rate of regression of fibrosis stage at EOT was 27.8%, then increased to 37% at week 24 after EOT (p&lt;0.05). The rates of unchanged and progressed stage of fibrosis were 51.9% and 11.1%, respectively.</w:t>
      </w:r>
    </w:p>
    <w:p w14:paraId="66EF3E10" w14:textId="73F3CB7A" w:rsidR="00C14FBA" w:rsidRPr="00C14FBA" w:rsidRDefault="00C14FBA" w:rsidP="002B23EF">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C14FBA">
        <w:rPr>
          <w:rFonts w:cs="Times New Roman"/>
          <w:sz w:val="25"/>
          <w:szCs w:val="25"/>
        </w:rPr>
        <w:t>- The percentage of cirrhosis group was 24.1% before treatment, then decreased to 18.5% at EOT and 16.7 % at week 24 after EOT.</w:t>
      </w:r>
    </w:p>
    <w:p w14:paraId="7A89D02F" w14:textId="3D5CFC6A" w:rsidR="00C14FBA" w:rsidRPr="00C14FBA" w:rsidRDefault="00C14FBA" w:rsidP="00C14FBA">
      <w:pPr>
        <w:pStyle w:val="ListParagraph"/>
        <w:widowControl w:val="0"/>
        <w:tabs>
          <w:tab w:val="left" w:pos="567"/>
        </w:tabs>
        <w:snapToGrid w:val="0"/>
        <w:spacing w:after="0" w:line="228" w:lineRule="auto"/>
        <w:ind w:left="0" w:firstLine="567"/>
        <w:contextualSpacing w:val="0"/>
        <w:jc w:val="both"/>
        <w:rPr>
          <w:rFonts w:cs="Times New Roman"/>
          <w:sz w:val="25"/>
          <w:szCs w:val="25"/>
        </w:rPr>
      </w:pPr>
      <w:r w:rsidRPr="00C14FBA">
        <w:rPr>
          <w:rFonts w:cs="Times New Roman"/>
          <w:sz w:val="25"/>
          <w:szCs w:val="25"/>
        </w:rPr>
        <w:t>- The average value of FIB-4 before treatment was 2.39 and this decreased to 1.70 at EOT, maintained at 1.72 at weeks 12 and 24 after EOT. The percentage of F0-F1 group (&lt;1.45) at the time of pre-treatment was 38.0%, then increased to 55.6% at EOT and 71.3% at week 24 after EOT.</w:t>
      </w:r>
    </w:p>
    <w:p w14:paraId="0D8C9E26" w14:textId="0D3BD5A4" w:rsidR="00C14FBA" w:rsidRPr="00C14FBA" w:rsidRDefault="00C14FBA" w:rsidP="00362039">
      <w:pPr>
        <w:pStyle w:val="ListParagraph"/>
        <w:widowControl w:val="0"/>
        <w:numPr>
          <w:ilvl w:val="0"/>
          <w:numId w:val="24"/>
        </w:numPr>
        <w:tabs>
          <w:tab w:val="left" w:pos="567"/>
        </w:tabs>
        <w:snapToGrid w:val="0"/>
        <w:spacing w:after="0" w:line="228" w:lineRule="auto"/>
        <w:ind w:left="0" w:firstLine="567"/>
        <w:contextualSpacing w:val="0"/>
        <w:jc w:val="both"/>
        <w:rPr>
          <w:sz w:val="25"/>
          <w:szCs w:val="25"/>
          <w:lang w:val="vi-VN"/>
        </w:rPr>
      </w:pPr>
      <w:r w:rsidRPr="00C14FBA">
        <w:rPr>
          <w:sz w:val="25"/>
          <w:szCs w:val="25"/>
          <w:lang w:val="vi-VN"/>
        </w:rPr>
        <w:t>Factors related to the change in liver fibrosis were: obesity, AST level and the initial degree of liver fibrosis (p&lt;0.05).</w:t>
      </w:r>
    </w:p>
    <w:p w14:paraId="7CCC0254" w14:textId="5706BFF1" w:rsidR="00C14FBA" w:rsidRPr="009C28F3" w:rsidRDefault="009C28F3" w:rsidP="00362039">
      <w:pPr>
        <w:pStyle w:val="ListParagraph"/>
        <w:widowControl w:val="0"/>
        <w:tabs>
          <w:tab w:val="left" w:pos="567"/>
        </w:tabs>
        <w:snapToGrid w:val="0"/>
        <w:spacing w:after="0" w:line="228" w:lineRule="auto"/>
        <w:ind w:left="0" w:firstLine="567"/>
        <w:contextualSpacing w:val="0"/>
        <w:jc w:val="both"/>
        <w:rPr>
          <w:rFonts w:cs="Times New Roman"/>
          <w:sz w:val="25"/>
          <w:szCs w:val="25"/>
        </w:rPr>
      </w:pPr>
      <w:r>
        <w:rPr>
          <w:rFonts w:cs="Times New Roman"/>
          <w:sz w:val="25"/>
          <w:szCs w:val="25"/>
        </w:rPr>
        <w:t>Study has provide</w:t>
      </w:r>
      <w:r w:rsidR="00F95634">
        <w:rPr>
          <w:rFonts w:cs="Times New Roman"/>
          <w:sz w:val="25"/>
          <w:szCs w:val="25"/>
        </w:rPr>
        <w:t>d</w:t>
      </w:r>
      <w:r>
        <w:rPr>
          <w:rFonts w:cs="Times New Roman"/>
          <w:sz w:val="25"/>
          <w:szCs w:val="25"/>
        </w:rPr>
        <w:t xml:space="preserve"> evidences on CHC patients genotype 6 which is rare; as well as providing information in liver fibrosis after treatment and factors impact the procedure. </w:t>
      </w:r>
    </w:p>
    <w:p w14:paraId="2ABBCC7E" w14:textId="631A9AAA" w:rsidR="00362039" w:rsidRPr="00D0749A" w:rsidRDefault="00CC5A73" w:rsidP="00362039">
      <w:pPr>
        <w:widowControl w:val="0"/>
        <w:snapToGrid w:val="0"/>
        <w:spacing w:after="0" w:line="228" w:lineRule="auto"/>
        <w:ind w:firstLine="567"/>
        <w:jc w:val="both"/>
        <w:rPr>
          <w:b/>
          <w:bCs/>
          <w:sz w:val="25"/>
          <w:szCs w:val="25"/>
          <w:lang w:val="vi-VN"/>
        </w:rPr>
      </w:pPr>
      <w:r w:rsidRPr="00CC5A73">
        <w:rPr>
          <w:b/>
          <w:bCs/>
          <w:sz w:val="25"/>
          <w:szCs w:val="25"/>
          <w:lang w:val="vi-VN"/>
        </w:rPr>
        <w:t>Practical significance</w:t>
      </w:r>
      <w:r>
        <w:rPr>
          <w:b/>
          <w:bCs/>
          <w:sz w:val="25"/>
          <w:szCs w:val="25"/>
        </w:rPr>
        <w:t xml:space="preserve"> of the study</w:t>
      </w:r>
      <w:r w:rsidR="00362039" w:rsidRPr="00D0749A">
        <w:rPr>
          <w:b/>
          <w:bCs/>
          <w:sz w:val="25"/>
          <w:szCs w:val="25"/>
          <w:lang w:val="vi-VN"/>
        </w:rPr>
        <w:t>:</w:t>
      </w:r>
    </w:p>
    <w:p w14:paraId="763EF4B3" w14:textId="0EAC5D6D" w:rsidR="009C28F3" w:rsidRPr="00CC5A73" w:rsidRDefault="002B23EF" w:rsidP="00CC5A73">
      <w:pPr>
        <w:snapToGrid w:val="0"/>
        <w:spacing w:after="0" w:line="228" w:lineRule="auto"/>
        <w:ind w:firstLine="567"/>
        <w:jc w:val="both"/>
        <w:rPr>
          <w:rFonts w:cs="Times New Roman"/>
          <w:spacing w:val="-4"/>
          <w:sz w:val="25"/>
          <w:szCs w:val="25"/>
        </w:rPr>
      </w:pPr>
      <w:r w:rsidRPr="002B23EF">
        <w:rPr>
          <w:rFonts w:cs="Times New Roman"/>
          <w:spacing w:val="-4"/>
          <w:sz w:val="25"/>
          <w:szCs w:val="25"/>
          <w:lang w:val="vi-VN"/>
        </w:rPr>
        <w:t>- The study results suggest DAA regimens, specifically SOF/LDV should be prioritized because of its effectiveness and safety.</w:t>
      </w:r>
      <w:r w:rsidR="009C28F3">
        <w:rPr>
          <w:rFonts w:cs="Times New Roman"/>
          <w:spacing w:val="-4"/>
          <w:sz w:val="25"/>
          <w:szCs w:val="25"/>
        </w:rPr>
        <w:t xml:space="preserve"> The evidences of treatment response through markers would be framework to increased  </w:t>
      </w:r>
      <w:r w:rsidR="00CC5A73">
        <w:rPr>
          <w:rFonts w:cs="Times New Roman"/>
          <w:spacing w:val="-4"/>
          <w:sz w:val="25"/>
          <w:szCs w:val="25"/>
        </w:rPr>
        <w:t>satisfied</w:t>
      </w:r>
      <w:r w:rsidR="009C28F3">
        <w:rPr>
          <w:rFonts w:cs="Times New Roman"/>
          <w:spacing w:val="-4"/>
          <w:sz w:val="25"/>
          <w:szCs w:val="25"/>
        </w:rPr>
        <w:t xml:space="preserve"> </w:t>
      </w:r>
      <w:r w:rsidR="00CC5A73">
        <w:rPr>
          <w:rFonts w:cs="Times New Roman"/>
          <w:spacing w:val="-4"/>
          <w:sz w:val="25"/>
          <w:szCs w:val="25"/>
        </w:rPr>
        <w:t xml:space="preserve">and adherence rate of patients. </w:t>
      </w:r>
      <w:r w:rsidR="009C28F3">
        <w:rPr>
          <w:rFonts w:cs="Times New Roman"/>
          <w:spacing w:val="-4"/>
          <w:sz w:val="25"/>
          <w:szCs w:val="25"/>
        </w:rPr>
        <w:t xml:space="preserve"> </w:t>
      </w:r>
    </w:p>
    <w:p w14:paraId="584EA8D0" w14:textId="14296E6B" w:rsidR="002B23EF" w:rsidRDefault="002B23EF" w:rsidP="002B23EF">
      <w:pPr>
        <w:snapToGrid w:val="0"/>
        <w:spacing w:after="0" w:line="228" w:lineRule="auto"/>
        <w:ind w:firstLine="567"/>
        <w:jc w:val="both"/>
        <w:rPr>
          <w:rFonts w:cs="Times New Roman"/>
          <w:spacing w:val="-4"/>
          <w:sz w:val="25"/>
          <w:szCs w:val="25"/>
          <w:lang w:val="vi-VN"/>
        </w:rPr>
      </w:pPr>
      <w:r w:rsidRPr="002B23EF">
        <w:rPr>
          <w:rFonts w:cs="Times New Roman"/>
          <w:spacing w:val="-4"/>
          <w:sz w:val="25"/>
          <w:szCs w:val="25"/>
          <w:lang w:val="vi-VN"/>
        </w:rPr>
        <w:t>- It is recommended that the assessment of liver fibrosis should be performed before and after SOF/LDV regimen by measuring liver elastography and FIB-4, helping to plan supportive treatment for patients with factors predicting slow fibrosis improvement to optimize the treatment effectiveness.</w:t>
      </w:r>
    </w:p>
    <w:p w14:paraId="457EF91D" w14:textId="332797DD" w:rsidR="002B23EF" w:rsidRDefault="002B23EF" w:rsidP="00362039">
      <w:pPr>
        <w:snapToGrid w:val="0"/>
        <w:spacing w:after="0" w:line="228" w:lineRule="auto"/>
        <w:ind w:firstLine="567"/>
        <w:jc w:val="both"/>
        <w:rPr>
          <w:rFonts w:cs="Times New Roman"/>
          <w:spacing w:val="-4"/>
          <w:sz w:val="25"/>
          <w:szCs w:val="25"/>
          <w:lang w:val="vi-VN"/>
        </w:rPr>
      </w:pPr>
    </w:p>
    <w:p w14:paraId="10F9DA52" w14:textId="536E242C" w:rsidR="002B23EF" w:rsidRPr="00D0749A" w:rsidRDefault="009A11DD" w:rsidP="00362039">
      <w:pPr>
        <w:snapToGrid w:val="0"/>
        <w:spacing w:after="0" w:line="228" w:lineRule="auto"/>
        <w:ind w:firstLine="567"/>
        <w:jc w:val="both"/>
        <w:rPr>
          <w:rFonts w:cs="Times New Roman"/>
          <w:spacing w:val="-4"/>
          <w:sz w:val="25"/>
          <w:szCs w:val="25"/>
          <w:lang w:val="vi-VN"/>
        </w:rPr>
      </w:pPr>
      <w:r>
        <w:rPr>
          <w:rFonts w:cs="Times New Roman"/>
          <w:spacing w:val="-4"/>
          <w:sz w:val="25"/>
          <w:szCs w:val="25"/>
          <w:lang w:val="vi-VN"/>
        </w:rPr>
        <w:tab/>
      </w:r>
    </w:p>
    <w:p w14:paraId="2C850AB2" w14:textId="38FE5AB1" w:rsidR="00362039" w:rsidRPr="009A11DD" w:rsidRDefault="009A11DD" w:rsidP="009A11DD">
      <w:pPr>
        <w:pStyle w:val="BodyTextIndent2"/>
        <w:snapToGrid w:val="0"/>
        <w:spacing w:after="0" w:line="228" w:lineRule="auto"/>
        <w:jc w:val="right"/>
        <w:rPr>
          <w:rFonts w:ascii="Times New Roman" w:hAnsi="Times New Roman"/>
          <w:i/>
          <w:sz w:val="25"/>
          <w:szCs w:val="25"/>
          <w:lang w:val="it-IT"/>
        </w:rPr>
      </w:pPr>
      <w:r>
        <w:rPr>
          <w:rFonts w:ascii="Times New Roman" w:hAnsi="Times New Roman"/>
          <w:i/>
          <w:sz w:val="25"/>
          <w:szCs w:val="25"/>
          <w:lang w:val="it-IT"/>
        </w:rPr>
        <w:t>Thua Th</w:t>
      </w:r>
      <w:r w:rsidR="00F95634">
        <w:rPr>
          <w:rFonts w:ascii="Times New Roman" w:hAnsi="Times New Roman"/>
          <w:i/>
          <w:sz w:val="25"/>
          <w:szCs w:val="25"/>
          <w:lang w:val="it-IT"/>
        </w:rPr>
        <w:t>i</w:t>
      </w:r>
      <w:r>
        <w:rPr>
          <w:rFonts w:ascii="Times New Roman" w:hAnsi="Times New Roman"/>
          <w:i/>
          <w:sz w:val="25"/>
          <w:szCs w:val="25"/>
          <w:lang w:val="it-IT"/>
        </w:rPr>
        <w:t xml:space="preserve">en Hue, Date: June, 25th 2022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362039" w:rsidRPr="00D0749A" w14:paraId="7E75517A" w14:textId="77777777" w:rsidTr="00145B33">
        <w:trPr>
          <w:trHeight w:val="992"/>
        </w:trPr>
        <w:tc>
          <w:tcPr>
            <w:tcW w:w="2500" w:type="pct"/>
          </w:tcPr>
          <w:p w14:paraId="06F82519" w14:textId="6137583B" w:rsidR="00362039" w:rsidRPr="009A11DD" w:rsidRDefault="009A11DD" w:rsidP="00145B33">
            <w:pPr>
              <w:pStyle w:val="BodyTextIndent2"/>
              <w:snapToGrid w:val="0"/>
              <w:spacing w:after="0" w:line="228" w:lineRule="auto"/>
              <w:ind w:left="0"/>
              <w:jc w:val="center"/>
              <w:rPr>
                <w:rFonts w:ascii="Times New Roman" w:hAnsi="Times New Roman"/>
                <w:b/>
                <w:bCs/>
                <w:sz w:val="25"/>
                <w:szCs w:val="25"/>
              </w:rPr>
            </w:pPr>
            <w:r>
              <w:rPr>
                <w:rFonts w:ascii="Times New Roman" w:hAnsi="Times New Roman"/>
                <w:b/>
                <w:bCs/>
                <w:sz w:val="25"/>
                <w:szCs w:val="25"/>
              </w:rPr>
              <w:t xml:space="preserve">Confirmation of </w:t>
            </w:r>
            <w:r w:rsidRPr="009A11DD">
              <w:rPr>
                <w:rFonts w:ascii="Times New Roman" w:hAnsi="Times New Roman"/>
                <w:b/>
                <w:bCs/>
                <w:sz w:val="25"/>
                <w:szCs w:val="25"/>
              </w:rPr>
              <w:t>Scientific Supervisor</w:t>
            </w:r>
          </w:p>
          <w:p w14:paraId="78B3E46B" w14:textId="2D0EFA64" w:rsidR="00362039" w:rsidRPr="00362039" w:rsidRDefault="00F16A02" w:rsidP="00145B33">
            <w:pPr>
              <w:pStyle w:val="BodyTextIndent2"/>
              <w:snapToGrid w:val="0"/>
              <w:spacing w:after="0" w:line="228" w:lineRule="auto"/>
              <w:ind w:left="0"/>
              <w:jc w:val="center"/>
              <w:rPr>
                <w:rFonts w:ascii="Times New Roman" w:hAnsi="Times New Roman"/>
                <w:b/>
                <w:bCs/>
                <w:sz w:val="25"/>
                <w:szCs w:val="25"/>
                <w:lang w:val="vi-VN"/>
              </w:rPr>
            </w:pPr>
            <w:r>
              <w:rPr>
                <w:rFonts w:ascii="Times New Roman" w:hAnsi="Times New Roman"/>
                <w:b/>
                <w:bCs/>
                <w:noProof/>
                <w:sz w:val="33"/>
                <w:szCs w:val="25"/>
              </w:rPr>
              <w:drawing>
                <wp:inline distT="0" distB="0" distL="0" distR="0" wp14:anchorId="32A88F84" wp14:editId="24E623AE">
                  <wp:extent cx="1367942" cy="83941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840" cy="894583"/>
                          </a:xfrm>
                          <a:prstGeom prst="rect">
                            <a:avLst/>
                          </a:prstGeom>
                          <a:noFill/>
                        </pic:spPr>
                      </pic:pic>
                    </a:graphicData>
                  </a:graphic>
                </wp:inline>
              </w:drawing>
            </w:r>
          </w:p>
          <w:p w14:paraId="307C8122" w14:textId="63C0474B" w:rsidR="00362039" w:rsidRPr="00D0749A" w:rsidRDefault="009A11DD" w:rsidP="00F95634">
            <w:pPr>
              <w:pStyle w:val="BodyTextIndent2"/>
              <w:snapToGrid w:val="0"/>
              <w:spacing w:after="0" w:line="228" w:lineRule="auto"/>
              <w:ind w:left="0"/>
              <w:jc w:val="center"/>
              <w:rPr>
                <w:rFonts w:ascii="Times New Roman" w:hAnsi="Times New Roman"/>
                <w:sz w:val="25"/>
                <w:szCs w:val="25"/>
                <w:lang w:val="vi-VN"/>
              </w:rPr>
            </w:pPr>
            <w:r>
              <w:rPr>
                <w:rFonts w:ascii="Times New Roman" w:hAnsi="Times New Roman"/>
                <w:b/>
                <w:bCs/>
                <w:sz w:val="25"/>
                <w:szCs w:val="25"/>
              </w:rPr>
              <w:t>Professor</w:t>
            </w:r>
            <w:r w:rsidR="00362039" w:rsidRPr="00D0749A">
              <w:rPr>
                <w:rFonts w:ascii="Times New Roman" w:hAnsi="Times New Roman"/>
                <w:b/>
                <w:bCs/>
                <w:sz w:val="25"/>
                <w:szCs w:val="25"/>
              </w:rPr>
              <w:t xml:space="preserve"> </w:t>
            </w:r>
            <w:r w:rsidR="00F95634">
              <w:rPr>
                <w:rFonts w:ascii="Times New Roman" w:hAnsi="Times New Roman"/>
                <w:b/>
                <w:bCs/>
                <w:sz w:val="25"/>
                <w:szCs w:val="25"/>
              </w:rPr>
              <w:t>Tran Van Huy</w:t>
            </w:r>
          </w:p>
        </w:tc>
        <w:tc>
          <w:tcPr>
            <w:tcW w:w="2500" w:type="pct"/>
          </w:tcPr>
          <w:p w14:paraId="3372CDEB" w14:textId="1595B73D" w:rsidR="00362039" w:rsidRPr="00D0749A" w:rsidRDefault="009A11DD" w:rsidP="009A11DD">
            <w:pPr>
              <w:pStyle w:val="BodyTextIndent2"/>
              <w:snapToGrid w:val="0"/>
              <w:spacing w:after="0" w:line="228" w:lineRule="auto"/>
              <w:ind w:left="0"/>
              <w:rPr>
                <w:rFonts w:ascii="Times New Roman" w:hAnsi="Times New Roman"/>
                <w:b/>
                <w:sz w:val="25"/>
                <w:szCs w:val="25"/>
                <w:lang w:val="vi-VN"/>
              </w:rPr>
            </w:pPr>
            <w:r>
              <w:rPr>
                <w:rFonts w:ascii="Times New Roman" w:hAnsi="Times New Roman"/>
                <w:b/>
                <w:sz w:val="25"/>
                <w:szCs w:val="25"/>
                <w:lang w:val="it-IT"/>
              </w:rPr>
              <w:t xml:space="preserve">                                 PhD Candidate</w:t>
            </w:r>
          </w:p>
          <w:p w14:paraId="56527EAC" w14:textId="77777777" w:rsidR="00362039" w:rsidRPr="00D0749A" w:rsidRDefault="00362039" w:rsidP="00145B33">
            <w:pPr>
              <w:pStyle w:val="BodyTextIndent2"/>
              <w:snapToGrid w:val="0"/>
              <w:spacing w:after="0" w:line="228" w:lineRule="auto"/>
              <w:ind w:left="0"/>
              <w:rPr>
                <w:rFonts w:ascii="Times New Roman" w:hAnsi="Times New Roman"/>
                <w:b/>
                <w:sz w:val="25"/>
                <w:szCs w:val="25"/>
                <w:lang w:val="vi-VN"/>
              </w:rPr>
            </w:pPr>
            <w:r w:rsidRPr="00D0749A">
              <w:rPr>
                <w:rFonts w:ascii="Times New Roman" w:hAnsi="Times New Roman"/>
                <w:b/>
                <w:noProof/>
                <w:sz w:val="25"/>
                <w:szCs w:val="25"/>
              </w:rPr>
              <w:drawing>
                <wp:anchor distT="0" distB="0" distL="114300" distR="114300" simplePos="0" relativeHeight="251661312" behindDoc="1" locked="0" layoutInCell="1" allowOverlap="1" wp14:anchorId="75C3AF9A" wp14:editId="33C1B7FE">
                  <wp:simplePos x="0" y="0"/>
                  <wp:positionH relativeFrom="column">
                    <wp:posOffset>1165688</wp:posOffset>
                  </wp:positionH>
                  <wp:positionV relativeFrom="paragraph">
                    <wp:posOffset>96520</wp:posOffset>
                  </wp:positionV>
                  <wp:extent cx="1927860" cy="581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THANH.tif"/>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927860" cy="581025"/>
                          </a:xfrm>
                          <a:prstGeom prst="rect">
                            <a:avLst/>
                          </a:prstGeom>
                        </pic:spPr>
                      </pic:pic>
                    </a:graphicData>
                  </a:graphic>
                  <wp14:sizeRelH relativeFrom="page">
                    <wp14:pctWidth>0</wp14:pctWidth>
                  </wp14:sizeRelH>
                  <wp14:sizeRelV relativeFrom="page">
                    <wp14:pctHeight>0</wp14:pctHeight>
                  </wp14:sizeRelV>
                </wp:anchor>
              </w:drawing>
            </w:r>
          </w:p>
          <w:p w14:paraId="35D25F35" w14:textId="77777777" w:rsidR="00362039" w:rsidRPr="00362039" w:rsidRDefault="00362039" w:rsidP="00145B33">
            <w:pPr>
              <w:pStyle w:val="BodyTextIndent2"/>
              <w:snapToGrid w:val="0"/>
              <w:spacing w:after="0" w:line="228" w:lineRule="auto"/>
              <w:ind w:left="0"/>
              <w:rPr>
                <w:rFonts w:ascii="Times New Roman" w:hAnsi="Times New Roman"/>
                <w:b/>
                <w:sz w:val="25"/>
                <w:szCs w:val="25"/>
                <w:lang w:val="vi-VN"/>
              </w:rPr>
            </w:pPr>
          </w:p>
          <w:p w14:paraId="629B3C1C" w14:textId="6F25566B" w:rsidR="00362039" w:rsidRPr="009A11DD" w:rsidRDefault="009A11DD" w:rsidP="00145B33">
            <w:pPr>
              <w:pStyle w:val="BodyTextIndent2"/>
              <w:snapToGrid w:val="0"/>
              <w:spacing w:after="0" w:line="228" w:lineRule="auto"/>
              <w:ind w:left="0"/>
              <w:rPr>
                <w:rFonts w:ascii="Times New Roman" w:hAnsi="Times New Roman"/>
                <w:b/>
                <w:sz w:val="37"/>
                <w:szCs w:val="25"/>
              </w:rPr>
            </w:pPr>
            <w:r>
              <w:rPr>
                <w:rFonts w:ascii="Times New Roman" w:hAnsi="Times New Roman"/>
                <w:b/>
                <w:sz w:val="37"/>
                <w:szCs w:val="25"/>
              </w:rPr>
              <w:t xml:space="preserve">               </w:t>
            </w:r>
          </w:p>
          <w:p w14:paraId="785DDF6D" w14:textId="77777777" w:rsidR="00362039" w:rsidRPr="00D0749A" w:rsidRDefault="00362039" w:rsidP="00145B33">
            <w:pPr>
              <w:pStyle w:val="BodyTextIndent2"/>
              <w:snapToGrid w:val="0"/>
              <w:spacing w:after="0" w:line="228" w:lineRule="auto"/>
              <w:ind w:left="0"/>
              <w:jc w:val="center"/>
              <w:rPr>
                <w:rFonts w:ascii="Times New Roman" w:hAnsi="Times New Roman"/>
                <w:b/>
                <w:sz w:val="25"/>
                <w:szCs w:val="25"/>
                <w:lang w:val="vi-VN"/>
              </w:rPr>
            </w:pPr>
          </w:p>
          <w:p w14:paraId="44514FF5" w14:textId="6760605D" w:rsidR="00362039" w:rsidRPr="00F95634" w:rsidRDefault="009A11DD" w:rsidP="00F95634">
            <w:pPr>
              <w:pStyle w:val="BodyTextIndent2"/>
              <w:snapToGrid w:val="0"/>
              <w:spacing w:after="0" w:line="228" w:lineRule="auto"/>
              <w:ind w:left="0"/>
              <w:jc w:val="center"/>
              <w:rPr>
                <w:rFonts w:ascii="Times New Roman" w:hAnsi="Times New Roman"/>
                <w:b/>
                <w:sz w:val="25"/>
                <w:szCs w:val="25"/>
              </w:rPr>
            </w:pPr>
            <w:r>
              <w:rPr>
                <w:rFonts w:ascii="Times New Roman" w:hAnsi="Times New Roman"/>
                <w:b/>
                <w:sz w:val="25"/>
                <w:szCs w:val="25"/>
              </w:rPr>
              <w:t xml:space="preserve">            </w:t>
            </w:r>
            <w:r w:rsidR="00F95634">
              <w:rPr>
                <w:rFonts w:ascii="Times New Roman" w:hAnsi="Times New Roman"/>
                <w:b/>
                <w:sz w:val="25"/>
                <w:szCs w:val="25"/>
              </w:rPr>
              <w:t>Tran Nguyen Ai Thanh</w:t>
            </w:r>
          </w:p>
        </w:tc>
      </w:tr>
    </w:tbl>
    <w:p w14:paraId="3E372D21" w14:textId="77777777" w:rsidR="00F81727" w:rsidRPr="00362039" w:rsidRDefault="00F81727" w:rsidP="00E01BFE">
      <w:pPr>
        <w:snapToGrid w:val="0"/>
        <w:spacing w:after="0" w:line="228" w:lineRule="auto"/>
        <w:rPr>
          <w:sz w:val="25"/>
          <w:szCs w:val="25"/>
          <w:lang w:val="vi-VN"/>
        </w:rPr>
      </w:pPr>
      <w:bookmarkStart w:id="1" w:name="_GoBack"/>
      <w:bookmarkEnd w:id="1"/>
    </w:p>
    <w:sectPr w:rsidR="00F81727" w:rsidRPr="00362039" w:rsidSect="00D0749A">
      <w:footerReference w:type="even" r:id="rId10"/>
      <w:pgSz w:w="11907" w:h="16840" w:code="9"/>
      <w:pgMar w:top="1134" w:right="567"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86210" w14:textId="77777777" w:rsidR="00246C41" w:rsidRDefault="00246C41">
      <w:pPr>
        <w:spacing w:after="0" w:line="240" w:lineRule="auto"/>
      </w:pPr>
      <w:r>
        <w:separator/>
      </w:r>
    </w:p>
  </w:endnote>
  <w:endnote w:type="continuationSeparator" w:id="0">
    <w:p w14:paraId="43269050" w14:textId="77777777" w:rsidR="00246C41" w:rsidRDefault="0024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20002A87"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VNTime">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8586374"/>
      <w:docPartObj>
        <w:docPartGallery w:val="Page Numbers (Bottom of Page)"/>
        <w:docPartUnique/>
      </w:docPartObj>
    </w:sdtPr>
    <w:sdtEndPr>
      <w:rPr>
        <w:rStyle w:val="PageNumber"/>
      </w:rPr>
    </w:sdtEndPr>
    <w:sdtContent>
      <w:p w14:paraId="5CCC82BA" w14:textId="77777777" w:rsidR="00086155" w:rsidRDefault="008C1B98" w:rsidP="00BF73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001F2" w14:textId="77777777" w:rsidR="00086155" w:rsidRDefault="00246C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30D9B" w14:textId="77777777" w:rsidR="00246C41" w:rsidRDefault="00246C41">
      <w:pPr>
        <w:spacing w:after="0" w:line="240" w:lineRule="auto"/>
      </w:pPr>
      <w:r>
        <w:separator/>
      </w:r>
    </w:p>
  </w:footnote>
  <w:footnote w:type="continuationSeparator" w:id="0">
    <w:p w14:paraId="728303B7" w14:textId="77777777" w:rsidR="00246C41" w:rsidRDefault="00246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D3E"/>
    <w:multiLevelType w:val="multilevel"/>
    <w:tmpl w:val="50A646F8"/>
    <w:lvl w:ilvl="0">
      <w:start w:val="1"/>
      <w:numFmt w:val="decimal"/>
      <w:lvlText w:val="%1."/>
      <w:lvlJc w:val="left"/>
      <w:pPr>
        <w:ind w:left="1074" w:hanging="360"/>
      </w:pPr>
      <w:rPr>
        <w:rFonts w:hint="default"/>
      </w:rPr>
    </w:lvl>
    <w:lvl w:ilvl="1">
      <w:start w:val="4"/>
      <w:numFmt w:val="decimal"/>
      <w:isLgl/>
      <w:lvlText w:val="%1.%2."/>
      <w:lvlJc w:val="left"/>
      <w:pPr>
        <w:ind w:left="1554" w:hanging="840"/>
      </w:pPr>
      <w:rPr>
        <w:rFonts w:hint="default"/>
      </w:rPr>
    </w:lvl>
    <w:lvl w:ilvl="2">
      <w:start w:val="1"/>
      <w:numFmt w:val="decimal"/>
      <w:isLgl/>
      <w:lvlText w:val="%1.%2.%3."/>
      <w:lvlJc w:val="left"/>
      <w:pPr>
        <w:ind w:left="1554" w:hanging="840"/>
      </w:pPr>
      <w:rPr>
        <w:rFonts w:hint="default"/>
      </w:rPr>
    </w:lvl>
    <w:lvl w:ilvl="3">
      <w:start w:val="6"/>
      <w:numFmt w:val="decimal"/>
      <w:isLgl/>
      <w:lvlText w:val="%1.%2.%3.%4."/>
      <w:lvlJc w:val="left"/>
      <w:pPr>
        <w:ind w:left="1554" w:hanging="84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 w15:restartNumberingAfterBreak="0">
    <w:nsid w:val="0CC05DCA"/>
    <w:multiLevelType w:val="hybridMultilevel"/>
    <w:tmpl w:val="A1E0BBC4"/>
    <w:lvl w:ilvl="0" w:tplc="5AB6927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DB5"/>
    <w:multiLevelType w:val="hybridMultilevel"/>
    <w:tmpl w:val="48F2E4A8"/>
    <w:lvl w:ilvl="0" w:tplc="9DE4E42C">
      <w:start w:val="2"/>
      <w:numFmt w:val="bullet"/>
      <w:lvlText w:val="-"/>
      <w:lvlJc w:val="left"/>
      <w:pPr>
        <w:ind w:left="8724" w:hanging="360"/>
      </w:pPr>
      <w:rPr>
        <w:rFonts w:ascii="Times New Roman" w:eastAsia="Arial"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9CD14D9"/>
    <w:multiLevelType w:val="hybridMultilevel"/>
    <w:tmpl w:val="87CE7E56"/>
    <w:lvl w:ilvl="0" w:tplc="CCA2FEA4">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70B29"/>
    <w:multiLevelType w:val="hybridMultilevel"/>
    <w:tmpl w:val="3D648776"/>
    <w:lvl w:ilvl="0" w:tplc="F92E271E">
      <w:start w:val="1"/>
      <w:numFmt w:val="bullet"/>
      <w:lvlText w:val=""/>
      <w:lvlJc w:val="left"/>
      <w:pPr>
        <w:ind w:left="1440" w:hanging="360"/>
      </w:pPr>
      <w:rPr>
        <w:rFonts w:ascii="Symbol" w:hAnsi="Symbol" w:hint="default"/>
      </w:rPr>
    </w:lvl>
    <w:lvl w:ilvl="1" w:tplc="E1089382">
      <w:start w:val="1"/>
      <w:numFmt w:val="bullet"/>
      <w:lvlText w:val="+"/>
      <w:lvlJc w:val="left"/>
      <w:pPr>
        <w:ind w:left="2160" w:hanging="360"/>
      </w:pPr>
      <w:rPr>
        <w:rFonts w:ascii="Courier New" w:hAnsi="Courier New"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E133A"/>
    <w:multiLevelType w:val="hybridMultilevel"/>
    <w:tmpl w:val="F5D20248"/>
    <w:lvl w:ilvl="0" w:tplc="9DE4E42C">
      <w:start w:val="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2182BAE"/>
    <w:multiLevelType w:val="hybridMultilevel"/>
    <w:tmpl w:val="ED881DC8"/>
    <w:lvl w:ilvl="0" w:tplc="D5C6ADDC">
      <w:start w:val="1"/>
      <w:numFmt w:val="bullet"/>
      <w:lvlText w:val=""/>
      <w:lvlJc w:val="left"/>
      <w:pPr>
        <w:ind w:left="1007" w:hanging="360"/>
      </w:pPr>
      <w:rPr>
        <w:rFonts w:ascii="Symbol" w:hAnsi="Symbol" w:hint="default"/>
        <w:color w:val="auto"/>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7" w15:restartNumberingAfterBreak="0">
    <w:nsid w:val="236E65EA"/>
    <w:multiLevelType w:val="hybridMultilevel"/>
    <w:tmpl w:val="037043AC"/>
    <w:lvl w:ilvl="0" w:tplc="E1089382">
      <w:start w:val="1"/>
      <w:numFmt w:val="bullet"/>
      <w:lvlText w:val="+"/>
      <w:lvlJc w:val="left"/>
      <w:pPr>
        <w:ind w:left="927" w:hanging="360"/>
      </w:pPr>
      <w:rPr>
        <w:rFonts w:ascii="Courier New" w:hAnsi="Courier New"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ABA4E5E"/>
    <w:multiLevelType w:val="hybridMultilevel"/>
    <w:tmpl w:val="DC9A9AB2"/>
    <w:lvl w:ilvl="0" w:tplc="EB9428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90DFD"/>
    <w:multiLevelType w:val="hybridMultilevel"/>
    <w:tmpl w:val="A1D2A0C6"/>
    <w:lvl w:ilvl="0" w:tplc="9DE4E42C">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7085FE2"/>
    <w:multiLevelType w:val="hybridMultilevel"/>
    <w:tmpl w:val="B020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20FDE"/>
    <w:multiLevelType w:val="hybridMultilevel"/>
    <w:tmpl w:val="4E6AB976"/>
    <w:lvl w:ilvl="0" w:tplc="F69AFC8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C2934"/>
    <w:multiLevelType w:val="hybridMultilevel"/>
    <w:tmpl w:val="6E1CAA5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17912"/>
    <w:multiLevelType w:val="multilevel"/>
    <w:tmpl w:val="DC6012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9807CF7"/>
    <w:multiLevelType w:val="hybridMultilevel"/>
    <w:tmpl w:val="B020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C7A6E"/>
    <w:multiLevelType w:val="hybridMultilevel"/>
    <w:tmpl w:val="1B165B36"/>
    <w:lvl w:ilvl="0" w:tplc="730864A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944B5"/>
    <w:multiLevelType w:val="hybridMultilevel"/>
    <w:tmpl w:val="DB1C3DC4"/>
    <w:lvl w:ilvl="0" w:tplc="5066CC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1221D"/>
    <w:multiLevelType w:val="hybridMultilevel"/>
    <w:tmpl w:val="B020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F79B0"/>
    <w:multiLevelType w:val="hybridMultilevel"/>
    <w:tmpl w:val="64F8EE54"/>
    <w:lvl w:ilvl="0" w:tplc="BDC48484">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C00D02"/>
    <w:multiLevelType w:val="hybridMultilevel"/>
    <w:tmpl w:val="8A2C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26627"/>
    <w:multiLevelType w:val="hybridMultilevel"/>
    <w:tmpl w:val="8F145CF0"/>
    <w:lvl w:ilvl="0" w:tplc="4E7E92CE">
      <w:start w:val="1"/>
      <w:numFmt w:val="bullet"/>
      <w:lvlText w:val="-"/>
      <w:lvlJc w:val="left"/>
      <w:pPr>
        <w:ind w:left="8157"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4D32DD"/>
    <w:multiLevelType w:val="hybridMultilevel"/>
    <w:tmpl w:val="0A525F26"/>
    <w:lvl w:ilvl="0" w:tplc="0409000F">
      <w:start w:val="1"/>
      <w:numFmt w:val="decimal"/>
      <w:lvlText w:val="%1."/>
      <w:lvlJc w:val="left"/>
      <w:pPr>
        <w:ind w:left="2871" w:hanging="360"/>
      </w:pPr>
      <w:rPr>
        <w:rFonts w:hint="default"/>
      </w:rPr>
    </w:lvl>
    <w:lvl w:ilvl="1" w:tplc="04090003" w:tentative="1">
      <w:start w:val="1"/>
      <w:numFmt w:val="bullet"/>
      <w:lvlText w:val="o"/>
      <w:lvlJc w:val="left"/>
      <w:pPr>
        <w:ind w:left="3591" w:hanging="360"/>
      </w:pPr>
      <w:rPr>
        <w:rFonts w:ascii="Courier New" w:hAnsi="Courier New" w:cs="Courier New" w:hint="default"/>
      </w:rPr>
    </w:lvl>
    <w:lvl w:ilvl="2" w:tplc="04090005" w:tentative="1">
      <w:start w:val="1"/>
      <w:numFmt w:val="bullet"/>
      <w:lvlText w:val=""/>
      <w:lvlJc w:val="left"/>
      <w:pPr>
        <w:ind w:left="4311" w:hanging="360"/>
      </w:pPr>
      <w:rPr>
        <w:rFonts w:ascii="Wingdings" w:hAnsi="Wingdings" w:hint="default"/>
      </w:rPr>
    </w:lvl>
    <w:lvl w:ilvl="3" w:tplc="04090001" w:tentative="1">
      <w:start w:val="1"/>
      <w:numFmt w:val="bullet"/>
      <w:lvlText w:val=""/>
      <w:lvlJc w:val="left"/>
      <w:pPr>
        <w:ind w:left="5031" w:hanging="360"/>
      </w:pPr>
      <w:rPr>
        <w:rFonts w:ascii="Symbol" w:hAnsi="Symbol" w:hint="default"/>
      </w:rPr>
    </w:lvl>
    <w:lvl w:ilvl="4" w:tplc="04090003" w:tentative="1">
      <w:start w:val="1"/>
      <w:numFmt w:val="bullet"/>
      <w:lvlText w:val="o"/>
      <w:lvlJc w:val="left"/>
      <w:pPr>
        <w:ind w:left="5751" w:hanging="360"/>
      </w:pPr>
      <w:rPr>
        <w:rFonts w:ascii="Courier New" w:hAnsi="Courier New" w:cs="Courier New" w:hint="default"/>
      </w:rPr>
    </w:lvl>
    <w:lvl w:ilvl="5" w:tplc="04090005" w:tentative="1">
      <w:start w:val="1"/>
      <w:numFmt w:val="bullet"/>
      <w:lvlText w:val=""/>
      <w:lvlJc w:val="left"/>
      <w:pPr>
        <w:ind w:left="6471" w:hanging="360"/>
      </w:pPr>
      <w:rPr>
        <w:rFonts w:ascii="Wingdings" w:hAnsi="Wingdings" w:hint="default"/>
      </w:rPr>
    </w:lvl>
    <w:lvl w:ilvl="6" w:tplc="04090001" w:tentative="1">
      <w:start w:val="1"/>
      <w:numFmt w:val="bullet"/>
      <w:lvlText w:val=""/>
      <w:lvlJc w:val="left"/>
      <w:pPr>
        <w:ind w:left="7191" w:hanging="360"/>
      </w:pPr>
      <w:rPr>
        <w:rFonts w:ascii="Symbol" w:hAnsi="Symbol" w:hint="default"/>
      </w:rPr>
    </w:lvl>
    <w:lvl w:ilvl="7" w:tplc="04090003" w:tentative="1">
      <w:start w:val="1"/>
      <w:numFmt w:val="bullet"/>
      <w:lvlText w:val="o"/>
      <w:lvlJc w:val="left"/>
      <w:pPr>
        <w:ind w:left="7911" w:hanging="360"/>
      </w:pPr>
      <w:rPr>
        <w:rFonts w:ascii="Courier New" w:hAnsi="Courier New" w:cs="Courier New" w:hint="default"/>
      </w:rPr>
    </w:lvl>
    <w:lvl w:ilvl="8" w:tplc="04090005" w:tentative="1">
      <w:start w:val="1"/>
      <w:numFmt w:val="bullet"/>
      <w:lvlText w:val=""/>
      <w:lvlJc w:val="left"/>
      <w:pPr>
        <w:ind w:left="8631" w:hanging="360"/>
      </w:pPr>
      <w:rPr>
        <w:rFonts w:ascii="Wingdings" w:hAnsi="Wingdings" w:hint="default"/>
      </w:rPr>
    </w:lvl>
  </w:abstractNum>
  <w:abstractNum w:abstractNumId="22" w15:restartNumberingAfterBreak="0">
    <w:nsid w:val="733336FA"/>
    <w:multiLevelType w:val="hybridMultilevel"/>
    <w:tmpl w:val="C76E4D26"/>
    <w:lvl w:ilvl="0" w:tplc="12BAF03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DD709E"/>
    <w:multiLevelType w:val="hybridMultilevel"/>
    <w:tmpl w:val="3906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num>
  <w:num w:numId="4">
    <w:abstractNumId w:val="3"/>
  </w:num>
  <w:num w:numId="5">
    <w:abstractNumId w:val="22"/>
  </w:num>
  <w:num w:numId="6">
    <w:abstractNumId w:val="11"/>
  </w:num>
  <w:num w:numId="7">
    <w:abstractNumId w:val="23"/>
  </w:num>
  <w:num w:numId="8">
    <w:abstractNumId w:val="21"/>
  </w:num>
  <w:num w:numId="9">
    <w:abstractNumId w:val="14"/>
  </w:num>
  <w:num w:numId="10">
    <w:abstractNumId w:val="10"/>
  </w:num>
  <w:num w:numId="11">
    <w:abstractNumId w:val="17"/>
  </w:num>
  <w:num w:numId="12">
    <w:abstractNumId w:val="1"/>
  </w:num>
  <w:num w:numId="13">
    <w:abstractNumId w:val="16"/>
  </w:num>
  <w:num w:numId="14">
    <w:abstractNumId w:val="18"/>
  </w:num>
  <w:num w:numId="15">
    <w:abstractNumId w:val="0"/>
  </w:num>
  <w:num w:numId="16">
    <w:abstractNumId w:val="13"/>
  </w:num>
  <w:num w:numId="17">
    <w:abstractNumId w:val="5"/>
  </w:num>
  <w:num w:numId="18">
    <w:abstractNumId w:val="7"/>
  </w:num>
  <w:num w:numId="19">
    <w:abstractNumId w:val="20"/>
  </w:num>
  <w:num w:numId="20">
    <w:abstractNumId w:val="4"/>
  </w:num>
  <w:num w:numId="21">
    <w:abstractNumId w:val="15"/>
  </w:num>
  <w:num w:numId="22">
    <w:abstractNumId w:val="6"/>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27"/>
    <w:rsid w:val="0004621C"/>
    <w:rsid w:val="00054DC3"/>
    <w:rsid w:val="000E009A"/>
    <w:rsid w:val="00102F38"/>
    <w:rsid w:val="00142FBB"/>
    <w:rsid w:val="00147910"/>
    <w:rsid w:val="00151294"/>
    <w:rsid w:val="001811F8"/>
    <w:rsid w:val="0019737B"/>
    <w:rsid w:val="00246C41"/>
    <w:rsid w:val="002B23EF"/>
    <w:rsid w:val="00352457"/>
    <w:rsid w:val="00362039"/>
    <w:rsid w:val="00375970"/>
    <w:rsid w:val="003C5DA1"/>
    <w:rsid w:val="003F28AC"/>
    <w:rsid w:val="004035A8"/>
    <w:rsid w:val="00422C04"/>
    <w:rsid w:val="00474657"/>
    <w:rsid w:val="00475191"/>
    <w:rsid w:val="004D31D4"/>
    <w:rsid w:val="005A66BB"/>
    <w:rsid w:val="005A7EE8"/>
    <w:rsid w:val="005F13B7"/>
    <w:rsid w:val="0061150D"/>
    <w:rsid w:val="006117C4"/>
    <w:rsid w:val="00612EA0"/>
    <w:rsid w:val="006810A0"/>
    <w:rsid w:val="006971FB"/>
    <w:rsid w:val="00762B2F"/>
    <w:rsid w:val="007875E5"/>
    <w:rsid w:val="007D3123"/>
    <w:rsid w:val="00811DCA"/>
    <w:rsid w:val="008B4F95"/>
    <w:rsid w:val="008C1B98"/>
    <w:rsid w:val="009033D8"/>
    <w:rsid w:val="009075A9"/>
    <w:rsid w:val="0098609B"/>
    <w:rsid w:val="009A11DD"/>
    <w:rsid w:val="009C28F3"/>
    <w:rsid w:val="00B45D7B"/>
    <w:rsid w:val="00BD5D32"/>
    <w:rsid w:val="00C00E81"/>
    <w:rsid w:val="00C14FBA"/>
    <w:rsid w:val="00CC5A73"/>
    <w:rsid w:val="00D0749A"/>
    <w:rsid w:val="00DA75FE"/>
    <w:rsid w:val="00DD31B2"/>
    <w:rsid w:val="00DE2606"/>
    <w:rsid w:val="00E00833"/>
    <w:rsid w:val="00E01BFE"/>
    <w:rsid w:val="00E80D1B"/>
    <w:rsid w:val="00F16A02"/>
    <w:rsid w:val="00F42023"/>
    <w:rsid w:val="00F81727"/>
    <w:rsid w:val="00F934E8"/>
    <w:rsid w:val="00F9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971A"/>
  <w15:docId w15:val="{A2B3F668-733F-4E41-B6CB-75F064FE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27"/>
    <w:pPr>
      <w:spacing w:after="200" w:line="276" w:lineRule="auto"/>
    </w:pPr>
    <w:rPr>
      <w:rFonts w:ascii="Times New Roman" w:hAnsi="Times New Roman"/>
      <w:sz w:val="28"/>
      <w:szCs w:val="22"/>
    </w:rPr>
  </w:style>
  <w:style w:type="paragraph" w:styleId="Heading1">
    <w:name w:val="heading 1"/>
    <w:aliases w:val="BANG"/>
    <w:basedOn w:val="Normal"/>
    <w:next w:val="Normal"/>
    <w:link w:val="Heading1Char"/>
    <w:uiPriority w:val="9"/>
    <w:qFormat/>
    <w:rsid w:val="00F81727"/>
    <w:pPr>
      <w:keepNext/>
      <w:keepLines/>
      <w:spacing w:after="0" w:line="360" w:lineRule="auto"/>
      <w:ind w:left="567"/>
      <w:contextualSpacing/>
      <w:outlineLvl w:val="0"/>
    </w:pPr>
    <w:rPr>
      <w:rFonts w:eastAsia="MS Gothic" w:cs="Times New Roman"/>
      <w:sz w:val="26"/>
      <w:szCs w:val="32"/>
    </w:rPr>
  </w:style>
  <w:style w:type="paragraph" w:styleId="Heading2">
    <w:name w:val="heading 2"/>
    <w:basedOn w:val="Normal"/>
    <w:next w:val="Normal"/>
    <w:link w:val="Heading2Char"/>
    <w:uiPriority w:val="9"/>
    <w:semiHidden/>
    <w:unhideWhenUsed/>
    <w:qFormat/>
    <w:rsid w:val="00F81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17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17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727"/>
    <w:pPr>
      <w:spacing w:before="100" w:beforeAutospacing="1" w:after="100" w:afterAutospacing="1"/>
    </w:pPr>
    <w:rPr>
      <w:rFonts w:eastAsia="Times New Roman" w:cs="Times New Roman"/>
    </w:rPr>
  </w:style>
  <w:style w:type="character" w:customStyle="1" w:styleId="Heading1Char">
    <w:name w:val="Heading 1 Char"/>
    <w:aliases w:val="BANG Char"/>
    <w:basedOn w:val="DefaultParagraphFont"/>
    <w:link w:val="Heading1"/>
    <w:uiPriority w:val="9"/>
    <w:rsid w:val="00F81727"/>
    <w:rPr>
      <w:rFonts w:ascii="Times New Roman" w:eastAsia="MS Gothic" w:hAnsi="Times New Roman" w:cs="Times New Roman"/>
      <w:sz w:val="26"/>
      <w:szCs w:val="32"/>
      <w:lang w:val="en-US"/>
    </w:rPr>
  </w:style>
  <w:style w:type="character" w:customStyle="1" w:styleId="Heading2Char">
    <w:name w:val="Heading 2 Char"/>
    <w:basedOn w:val="DefaultParagraphFont"/>
    <w:link w:val="Heading2"/>
    <w:uiPriority w:val="9"/>
    <w:semiHidden/>
    <w:rsid w:val="00F8172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F81727"/>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F81727"/>
    <w:rPr>
      <w:rFonts w:asciiTheme="majorHAnsi" w:eastAsiaTheme="majorEastAsia" w:hAnsiTheme="majorHAnsi" w:cstheme="majorBidi"/>
      <w:i/>
      <w:iCs/>
      <w:color w:val="2F5496" w:themeColor="accent1" w:themeShade="BF"/>
      <w:sz w:val="28"/>
      <w:szCs w:val="22"/>
      <w:lang w:val="en-US"/>
    </w:rPr>
  </w:style>
  <w:style w:type="paragraph" w:styleId="ListParagraph">
    <w:name w:val="List Paragraph"/>
    <w:basedOn w:val="Normal"/>
    <w:link w:val="ListParagraphChar"/>
    <w:uiPriority w:val="34"/>
    <w:qFormat/>
    <w:rsid w:val="00F81727"/>
    <w:pPr>
      <w:ind w:left="720"/>
      <w:contextualSpacing/>
    </w:pPr>
  </w:style>
  <w:style w:type="paragraph" w:styleId="BodyTextIndent2">
    <w:name w:val="Body Text Indent 2"/>
    <w:basedOn w:val="Normal"/>
    <w:link w:val="BodyTextIndent2Char"/>
    <w:rsid w:val="00F81727"/>
    <w:pPr>
      <w:autoSpaceDE w:val="0"/>
      <w:autoSpaceDN w:val="0"/>
      <w:spacing w:after="120" w:line="480" w:lineRule="auto"/>
      <w:ind w:left="360"/>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F81727"/>
    <w:rPr>
      <w:rFonts w:ascii="VNTime" w:eastAsia="Times New Roman" w:hAnsi="VNTime" w:cs="Times New Roman"/>
      <w:lang w:val="en-US"/>
    </w:rPr>
  </w:style>
  <w:style w:type="table" w:styleId="TableGrid">
    <w:name w:val="Table Grid"/>
    <w:basedOn w:val="TableNormal"/>
    <w:uiPriority w:val="59"/>
    <w:rsid w:val="00F81727"/>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F81727"/>
    <w:rPr>
      <w:i/>
      <w:iCs/>
    </w:rPr>
  </w:style>
  <w:style w:type="paragraph" w:customStyle="1" w:styleId="03">
    <w:name w:val="03"/>
    <w:basedOn w:val="NormalWeb"/>
    <w:qFormat/>
    <w:rsid w:val="00F81727"/>
    <w:pPr>
      <w:widowControl w:val="0"/>
      <w:spacing w:before="0" w:beforeAutospacing="0" w:after="0" w:afterAutospacing="0" w:line="360" w:lineRule="auto"/>
      <w:jc w:val="both"/>
    </w:pPr>
    <w:rPr>
      <w:b/>
      <w:bCs/>
      <w:szCs w:val="28"/>
    </w:rPr>
  </w:style>
  <w:style w:type="paragraph" w:styleId="Header">
    <w:name w:val="header"/>
    <w:basedOn w:val="Normal"/>
    <w:link w:val="HeaderChar"/>
    <w:uiPriority w:val="99"/>
    <w:unhideWhenUsed/>
    <w:rsid w:val="00F8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727"/>
    <w:rPr>
      <w:rFonts w:ascii="Times New Roman" w:hAnsi="Times New Roman"/>
      <w:sz w:val="28"/>
      <w:szCs w:val="22"/>
      <w:lang w:val="en-US"/>
    </w:rPr>
  </w:style>
  <w:style w:type="paragraph" w:styleId="Footer">
    <w:name w:val="footer"/>
    <w:basedOn w:val="Normal"/>
    <w:link w:val="FooterChar"/>
    <w:uiPriority w:val="99"/>
    <w:unhideWhenUsed/>
    <w:rsid w:val="00F8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27"/>
    <w:rPr>
      <w:rFonts w:ascii="Times New Roman" w:hAnsi="Times New Roman"/>
      <w:sz w:val="28"/>
      <w:szCs w:val="22"/>
      <w:lang w:val="en-US"/>
    </w:rPr>
  </w:style>
  <w:style w:type="character" w:styleId="PageNumber">
    <w:name w:val="page number"/>
    <w:basedOn w:val="DefaultParagraphFont"/>
    <w:uiPriority w:val="99"/>
    <w:semiHidden/>
    <w:unhideWhenUsed/>
    <w:rsid w:val="00F81727"/>
  </w:style>
  <w:style w:type="table" w:customStyle="1" w:styleId="PlainTable21">
    <w:name w:val="Plain Table 21"/>
    <w:basedOn w:val="TableNormal"/>
    <w:uiPriority w:val="42"/>
    <w:rsid w:val="00F81727"/>
    <w:rPr>
      <w:rFonts w:ascii="Times New Roman" w:hAnsi="Times New Roman"/>
      <w:sz w:val="28"/>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F81727"/>
    <w:rPr>
      <w:rFonts w:ascii="Times New Roman" w:hAnsi="Times New Roman"/>
      <w:sz w:val="2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rsid w:val="00F81727"/>
    <w:rPr>
      <w:rFonts w:ascii="Times New Roman" w:hAnsi="Times New Roman"/>
      <w:sz w:val="28"/>
      <w:szCs w:val="22"/>
      <w:lang w:val="en-US"/>
    </w:rPr>
  </w:style>
  <w:style w:type="paragraph" w:customStyle="1" w:styleId="002">
    <w:name w:val="002"/>
    <w:basedOn w:val="Normal"/>
    <w:qFormat/>
    <w:rsid w:val="00F81727"/>
    <w:pPr>
      <w:widowControl w:val="0"/>
      <w:tabs>
        <w:tab w:val="left" w:pos="1418"/>
      </w:tabs>
      <w:spacing w:after="0" w:line="360" w:lineRule="auto"/>
      <w:contextualSpacing/>
      <w:jc w:val="both"/>
      <w:outlineLvl w:val="1"/>
    </w:pPr>
    <w:rPr>
      <w:rFonts w:eastAsia="Times New Roman" w:cs="Times New Roman"/>
      <w:b/>
      <w:bCs/>
      <w:szCs w:val="28"/>
      <w:lang w:val="x-none" w:eastAsia="x-none"/>
    </w:rPr>
  </w:style>
  <w:style w:type="paragraph" w:styleId="BalloonText">
    <w:name w:val="Balloon Text"/>
    <w:basedOn w:val="Normal"/>
    <w:link w:val="BalloonTextChar"/>
    <w:uiPriority w:val="99"/>
    <w:semiHidden/>
    <w:unhideWhenUsed/>
    <w:rsid w:val="00F9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25526">
      <w:bodyDiv w:val="1"/>
      <w:marLeft w:val="0"/>
      <w:marRight w:val="0"/>
      <w:marTop w:val="0"/>
      <w:marBottom w:val="0"/>
      <w:divBdr>
        <w:top w:val="none" w:sz="0" w:space="0" w:color="auto"/>
        <w:left w:val="none" w:sz="0" w:space="0" w:color="auto"/>
        <w:bottom w:val="none" w:sz="0" w:space="0" w:color="auto"/>
        <w:right w:val="none" w:sz="0" w:space="0" w:color="auto"/>
      </w:divBdr>
      <w:divsChild>
        <w:div w:id="878126936">
          <w:marLeft w:val="0"/>
          <w:marRight w:val="0"/>
          <w:marTop w:val="0"/>
          <w:marBottom w:val="0"/>
          <w:divBdr>
            <w:top w:val="none" w:sz="0" w:space="0" w:color="auto"/>
            <w:left w:val="none" w:sz="0" w:space="0" w:color="auto"/>
            <w:bottom w:val="none" w:sz="0" w:space="0" w:color="auto"/>
            <w:right w:val="none" w:sz="0" w:space="0" w:color="auto"/>
          </w:divBdr>
          <w:divsChild>
            <w:div w:id="33047528">
              <w:marLeft w:val="0"/>
              <w:marRight w:val="0"/>
              <w:marTop w:val="0"/>
              <w:marBottom w:val="0"/>
              <w:divBdr>
                <w:top w:val="none" w:sz="0" w:space="0" w:color="auto"/>
                <w:left w:val="none" w:sz="0" w:space="0" w:color="auto"/>
                <w:bottom w:val="none" w:sz="0" w:space="0" w:color="auto"/>
                <w:right w:val="none" w:sz="0" w:space="0" w:color="auto"/>
              </w:divBdr>
              <w:divsChild>
                <w:div w:id="1445925412">
                  <w:marLeft w:val="0"/>
                  <w:marRight w:val="0"/>
                  <w:marTop w:val="0"/>
                  <w:marBottom w:val="0"/>
                  <w:divBdr>
                    <w:top w:val="none" w:sz="0" w:space="0" w:color="auto"/>
                    <w:left w:val="none" w:sz="0" w:space="0" w:color="auto"/>
                    <w:bottom w:val="none" w:sz="0" w:space="0" w:color="auto"/>
                    <w:right w:val="none" w:sz="0" w:space="0" w:color="auto"/>
                  </w:divBdr>
                  <w:divsChild>
                    <w:div w:id="14233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3697">
      <w:bodyDiv w:val="1"/>
      <w:marLeft w:val="0"/>
      <w:marRight w:val="0"/>
      <w:marTop w:val="0"/>
      <w:marBottom w:val="0"/>
      <w:divBdr>
        <w:top w:val="none" w:sz="0" w:space="0" w:color="auto"/>
        <w:left w:val="none" w:sz="0" w:space="0" w:color="auto"/>
        <w:bottom w:val="none" w:sz="0" w:space="0" w:color="auto"/>
        <w:right w:val="none" w:sz="0" w:space="0" w:color="auto"/>
      </w:divBdr>
      <w:divsChild>
        <w:div w:id="1683360775">
          <w:marLeft w:val="0"/>
          <w:marRight w:val="0"/>
          <w:marTop w:val="0"/>
          <w:marBottom w:val="0"/>
          <w:divBdr>
            <w:top w:val="none" w:sz="0" w:space="0" w:color="auto"/>
            <w:left w:val="none" w:sz="0" w:space="0" w:color="auto"/>
            <w:bottom w:val="none" w:sz="0" w:space="0" w:color="auto"/>
            <w:right w:val="none" w:sz="0" w:space="0" w:color="auto"/>
          </w:divBdr>
          <w:divsChild>
            <w:div w:id="1107693915">
              <w:marLeft w:val="0"/>
              <w:marRight w:val="0"/>
              <w:marTop w:val="0"/>
              <w:marBottom w:val="0"/>
              <w:divBdr>
                <w:top w:val="none" w:sz="0" w:space="0" w:color="auto"/>
                <w:left w:val="none" w:sz="0" w:space="0" w:color="auto"/>
                <w:bottom w:val="none" w:sz="0" w:space="0" w:color="auto"/>
                <w:right w:val="none" w:sz="0" w:space="0" w:color="auto"/>
              </w:divBdr>
              <w:divsChild>
                <w:div w:id="300236029">
                  <w:marLeft w:val="0"/>
                  <w:marRight w:val="0"/>
                  <w:marTop w:val="0"/>
                  <w:marBottom w:val="0"/>
                  <w:divBdr>
                    <w:top w:val="none" w:sz="0" w:space="0" w:color="auto"/>
                    <w:left w:val="none" w:sz="0" w:space="0" w:color="auto"/>
                    <w:bottom w:val="none" w:sz="0" w:space="0" w:color="auto"/>
                    <w:right w:val="none" w:sz="0" w:space="0" w:color="auto"/>
                  </w:divBdr>
                  <w:divsChild>
                    <w:div w:id="20454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Hue university of Medicine and Pharmacy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dc:creator>
  <cp:keywords/>
  <dc:description/>
  <cp:lastModifiedBy>Admin</cp:lastModifiedBy>
  <cp:revision>6</cp:revision>
  <cp:lastPrinted>2022-07-07T07:06:00Z</cp:lastPrinted>
  <dcterms:created xsi:type="dcterms:W3CDTF">2022-06-29T07:42:00Z</dcterms:created>
  <dcterms:modified xsi:type="dcterms:W3CDTF">2022-11-01T10:52:00Z</dcterms:modified>
</cp:coreProperties>
</file>